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F427" w14:textId="77777777" w:rsidR="00083415" w:rsidRDefault="00083415" w:rsidP="00083415">
      <w:pPr>
        <w:jc w:val="center"/>
        <w:rPr>
          <w:b/>
          <w:color w:val="242F62"/>
          <w:sz w:val="32"/>
          <w:szCs w:val="32"/>
        </w:rPr>
      </w:pPr>
      <w:bookmarkStart w:id="0" w:name="_Hlk163470199"/>
    </w:p>
    <w:p w14:paraId="5DAC8D1A" w14:textId="656FA997" w:rsidR="00083415" w:rsidRPr="0020137D" w:rsidRDefault="00083415" w:rsidP="00083415">
      <w:pPr>
        <w:jc w:val="center"/>
        <w:rPr>
          <w:b/>
          <w:color w:val="242F62"/>
          <w:sz w:val="32"/>
          <w:szCs w:val="32"/>
        </w:rPr>
      </w:pPr>
      <w:r w:rsidRPr="0020137D">
        <w:rPr>
          <w:b/>
          <w:color w:val="242F62"/>
          <w:sz w:val="32"/>
          <w:szCs w:val="32"/>
        </w:rPr>
        <w:t xml:space="preserve">Centurion Safety Products &amp; Supplier Code of </w:t>
      </w:r>
      <w:r>
        <w:rPr>
          <w:b/>
          <w:color w:val="242F62"/>
          <w:sz w:val="32"/>
          <w:szCs w:val="32"/>
        </w:rPr>
        <w:t>Ethics</w:t>
      </w:r>
      <w:r w:rsidRPr="0020137D">
        <w:rPr>
          <w:b/>
          <w:color w:val="242F62"/>
          <w:sz w:val="32"/>
          <w:szCs w:val="32"/>
        </w:rPr>
        <w:t xml:space="preserve"> </w:t>
      </w:r>
    </w:p>
    <w:p w14:paraId="3FAE1462" w14:textId="77777777" w:rsidR="00083415" w:rsidRPr="0020137D" w:rsidRDefault="00083415" w:rsidP="00083415">
      <w:pPr>
        <w:rPr>
          <w:b/>
          <w:color w:val="242F62"/>
          <w:sz w:val="24"/>
          <w:szCs w:val="24"/>
        </w:rPr>
      </w:pPr>
    </w:p>
    <w:p w14:paraId="1450C9B2" w14:textId="77777777" w:rsidR="00083415" w:rsidRPr="0020137D" w:rsidRDefault="00083415" w:rsidP="00083415">
      <w:pPr>
        <w:rPr>
          <w:b/>
          <w:color w:val="242F62"/>
          <w:sz w:val="24"/>
          <w:szCs w:val="24"/>
        </w:rPr>
      </w:pPr>
    </w:p>
    <w:p w14:paraId="7A568030" w14:textId="77777777" w:rsidR="00083415" w:rsidRPr="006025BC" w:rsidRDefault="00083415" w:rsidP="00083415">
      <w:pPr>
        <w:rPr>
          <w:b/>
          <w:color w:val="242F62"/>
          <w:u w:val="single"/>
        </w:rPr>
      </w:pPr>
      <w:r w:rsidRPr="006025BC">
        <w:rPr>
          <w:b/>
          <w:color w:val="242F62"/>
          <w:u w:val="single"/>
        </w:rPr>
        <w:t>INTRODUCTION</w:t>
      </w:r>
    </w:p>
    <w:p w14:paraId="63809910" w14:textId="77777777" w:rsidR="00083415" w:rsidRPr="0020137D" w:rsidRDefault="00083415" w:rsidP="00083415">
      <w:pPr>
        <w:rPr>
          <w:b/>
          <w:color w:val="242F62"/>
        </w:rPr>
      </w:pPr>
    </w:p>
    <w:p w14:paraId="577CDCBE" w14:textId="77777777" w:rsidR="00083415" w:rsidRPr="00B27859" w:rsidRDefault="00083415" w:rsidP="00083415">
      <w:pPr>
        <w:jc w:val="both"/>
        <w:rPr>
          <w:color w:val="242F62"/>
        </w:rPr>
      </w:pPr>
      <w:r w:rsidRPr="00B27859">
        <w:rPr>
          <w:color w:val="242F62"/>
        </w:rPr>
        <w:t xml:space="preserve">Since being established in 1879 CENTURION Safety Products (CSP) has been committed to conducting its business in an ethical, legal and socially responsible manner.  This commitment is shared by our employees and extends  to the suppliers with whom we choose to do business.  CSP expects the same level of honesty and integrity of its supplier partners that it expects of its own employees.  </w:t>
      </w:r>
    </w:p>
    <w:p w14:paraId="6C2D4E5F" w14:textId="77777777" w:rsidR="00083415" w:rsidRPr="00B27859" w:rsidRDefault="00083415" w:rsidP="00083415">
      <w:pPr>
        <w:jc w:val="both"/>
        <w:rPr>
          <w:color w:val="002060"/>
        </w:rPr>
      </w:pPr>
    </w:p>
    <w:p w14:paraId="21247B30" w14:textId="77777777" w:rsidR="00083415" w:rsidRPr="00CC09AF" w:rsidRDefault="00083415" w:rsidP="00083415">
      <w:pPr>
        <w:jc w:val="both"/>
        <w:rPr>
          <w:color w:val="002060"/>
        </w:rPr>
      </w:pPr>
      <w:r w:rsidRPr="00B27859">
        <w:rPr>
          <w:color w:val="002060"/>
        </w:rPr>
        <w:t xml:space="preserve">To clarify the exact nature of these expectations, CSP has prepared this Supplier Code of Ethics which applies to our own manufacture as well as our suppliers.  </w:t>
      </w:r>
    </w:p>
    <w:p w14:paraId="0F96B0D7" w14:textId="77777777" w:rsidR="00083415" w:rsidRPr="00CC09AF" w:rsidRDefault="00083415" w:rsidP="00083415">
      <w:pPr>
        <w:rPr>
          <w:color w:val="002060"/>
        </w:rPr>
      </w:pPr>
    </w:p>
    <w:p w14:paraId="6939F516" w14:textId="77777777" w:rsidR="00083415" w:rsidRDefault="00083415" w:rsidP="00083415">
      <w:pPr>
        <w:jc w:val="both"/>
        <w:rPr>
          <w:color w:val="002060"/>
        </w:rPr>
      </w:pPr>
      <w:r w:rsidRPr="00CC09AF">
        <w:rPr>
          <w:color w:val="002060"/>
        </w:rPr>
        <w:t>As part of this commitment we would like to re-iterate that these are the minimum requirements that suppliers must comply with in terms of ethics and professional behaviour when working with CSP.    Suppliers are also expected to be familiar with the business practices of their suppliers and any sub-contractors to ensure that they operate within the guidelines of this Code.</w:t>
      </w:r>
    </w:p>
    <w:p w14:paraId="0AA81702" w14:textId="77777777" w:rsidR="00083415" w:rsidRDefault="00083415" w:rsidP="00083415">
      <w:pPr>
        <w:jc w:val="both"/>
        <w:rPr>
          <w:color w:val="002060"/>
        </w:rPr>
      </w:pPr>
    </w:p>
    <w:p w14:paraId="2E9C90A0" w14:textId="77777777" w:rsidR="00083415" w:rsidRPr="00594671" w:rsidRDefault="00083415" w:rsidP="00083415">
      <w:pPr>
        <w:jc w:val="both"/>
        <w:rPr>
          <w:b/>
          <w:bCs/>
          <w:color w:val="002060"/>
          <w:u w:val="single"/>
        </w:rPr>
      </w:pPr>
      <w:r w:rsidRPr="00594671">
        <w:rPr>
          <w:b/>
          <w:bCs/>
          <w:color w:val="002060"/>
          <w:u w:val="single"/>
        </w:rPr>
        <w:t>RAISING ANY CONCERNS</w:t>
      </w:r>
    </w:p>
    <w:p w14:paraId="0A6CF715" w14:textId="77777777" w:rsidR="00083415" w:rsidRPr="00594671" w:rsidRDefault="00083415" w:rsidP="00083415">
      <w:pPr>
        <w:jc w:val="both"/>
        <w:rPr>
          <w:b/>
          <w:bCs/>
          <w:color w:val="002060"/>
          <w:u w:val="single"/>
        </w:rPr>
      </w:pPr>
    </w:p>
    <w:p w14:paraId="72041B65" w14:textId="4486FCA3" w:rsidR="00083415" w:rsidRPr="00594671" w:rsidRDefault="00083415" w:rsidP="00083415">
      <w:pPr>
        <w:jc w:val="both"/>
        <w:rPr>
          <w:color w:val="002060"/>
        </w:rPr>
      </w:pPr>
      <w:r w:rsidRPr="00594671">
        <w:rPr>
          <w:color w:val="002060"/>
        </w:rPr>
        <w:t>Trust and Integrity are critical components of Centurion’s values.  As such we cannot tolerate any behaviour that breaches this.</w:t>
      </w:r>
    </w:p>
    <w:p w14:paraId="7BC3BF64" w14:textId="77777777" w:rsidR="00083415" w:rsidRPr="00594671" w:rsidRDefault="00083415" w:rsidP="00083415">
      <w:pPr>
        <w:jc w:val="both"/>
        <w:rPr>
          <w:color w:val="002060"/>
        </w:rPr>
      </w:pPr>
    </w:p>
    <w:p w14:paraId="4BE0C7BE" w14:textId="5330CD78" w:rsidR="00083415" w:rsidRPr="00594671" w:rsidRDefault="00083415" w:rsidP="00083415">
      <w:pPr>
        <w:jc w:val="both"/>
        <w:rPr>
          <w:color w:val="002060"/>
        </w:rPr>
      </w:pPr>
      <w:r w:rsidRPr="00594671">
        <w:rPr>
          <w:color w:val="002060"/>
        </w:rPr>
        <w:t xml:space="preserve">At Centurion, we regard a facilitator, a receiver and a giver of a bribe or benefit equally guilty through association </w:t>
      </w:r>
      <w:r w:rsidR="00A7647B" w:rsidRPr="00594671">
        <w:rPr>
          <w:color w:val="002060"/>
        </w:rPr>
        <w:t>of such transaction.  As such, bribery and integrity issues must be managed by all parties throughout the supply chain.  This means Centurion, its client and our suppliers.</w:t>
      </w:r>
    </w:p>
    <w:p w14:paraId="5761A9EC" w14:textId="77777777" w:rsidR="00A7647B" w:rsidRPr="00594671" w:rsidRDefault="00A7647B" w:rsidP="00083415">
      <w:pPr>
        <w:jc w:val="both"/>
        <w:rPr>
          <w:color w:val="002060"/>
        </w:rPr>
      </w:pPr>
    </w:p>
    <w:p w14:paraId="5932B9F7" w14:textId="77777777" w:rsidR="00FA0096" w:rsidRPr="00594671" w:rsidRDefault="00A7647B" w:rsidP="0054674E">
      <w:pPr>
        <w:rPr>
          <w:color w:val="002060"/>
        </w:rPr>
      </w:pPr>
      <w:r w:rsidRPr="00594671">
        <w:rPr>
          <w:color w:val="002060"/>
        </w:rPr>
        <w:t>If you have any concerns regarding any potential unethical or illegal situations</w:t>
      </w:r>
      <w:r w:rsidR="00CB402C" w:rsidRPr="00594671">
        <w:rPr>
          <w:color w:val="002060"/>
        </w:rPr>
        <w:t xml:space="preserve"> please refer to our </w:t>
      </w:r>
      <w:r w:rsidR="000A59D8" w:rsidRPr="00594671">
        <w:rPr>
          <w:color w:val="002060"/>
        </w:rPr>
        <w:t xml:space="preserve">following </w:t>
      </w:r>
      <w:r w:rsidR="00FA0096" w:rsidRPr="00594671">
        <w:rPr>
          <w:color w:val="002060"/>
        </w:rPr>
        <w:t>policies:</w:t>
      </w:r>
    </w:p>
    <w:p w14:paraId="6522E076" w14:textId="589F2A9C" w:rsidR="00FA0096" w:rsidRPr="00594671" w:rsidRDefault="00CB402C" w:rsidP="0054674E">
      <w:pPr>
        <w:rPr>
          <w:color w:val="002060"/>
        </w:rPr>
      </w:pPr>
      <w:r w:rsidRPr="00594671">
        <w:rPr>
          <w:color w:val="002060"/>
        </w:rPr>
        <w:t xml:space="preserve">Grievance </w:t>
      </w:r>
      <w:r w:rsidR="0054674E" w:rsidRPr="00594671">
        <w:rPr>
          <w:color w:val="002060"/>
        </w:rPr>
        <w:t xml:space="preserve">and Resolution </w:t>
      </w:r>
      <w:r w:rsidR="009F62C7" w:rsidRPr="00594671">
        <w:rPr>
          <w:color w:val="002060"/>
        </w:rPr>
        <w:t>Policy</w:t>
      </w:r>
      <w:r w:rsidR="00FA0096" w:rsidRPr="00594671">
        <w:rPr>
          <w:color w:val="002060"/>
        </w:rPr>
        <w:t>.</w:t>
      </w:r>
    </w:p>
    <w:p w14:paraId="494EEC2D" w14:textId="77777777" w:rsidR="00FA0096" w:rsidRPr="00594671" w:rsidRDefault="008F71E3" w:rsidP="0054674E">
      <w:pPr>
        <w:rPr>
          <w:color w:val="002060"/>
        </w:rPr>
      </w:pPr>
      <w:r w:rsidRPr="00594671">
        <w:rPr>
          <w:color w:val="002060"/>
        </w:rPr>
        <w:t>Whistleblowing Policy</w:t>
      </w:r>
      <w:r w:rsidR="00B0245F" w:rsidRPr="00594671">
        <w:rPr>
          <w:color w:val="002060"/>
        </w:rPr>
        <w:t xml:space="preserve">.  </w:t>
      </w:r>
    </w:p>
    <w:p w14:paraId="487BE6A3" w14:textId="6D329A1B" w:rsidR="00A7647B" w:rsidRDefault="00B0245F" w:rsidP="0054674E">
      <w:pPr>
        <w:rPr>
          <w:color w:val="002060"/>
        </w:rPr>
      </w:pPr>
      <w:r w:rsidRPr="00594671">
        <w:rPr>
          <w:color w:val="002060"/>
        </w:rPr>
        <w:t>Y</w:t>
      </w:r>
      <w:r w:rsidR="00A7647B" w:rsidRPr="00594671">
        <w:rPr>
          <w:color w:val="002060"/>
        </w:rPr>
        <w:t xml:space="preserve">ou may contact us anonymously at </w:t>
      </w:r>
      <w:hyperlink r:id="rId10" w:history="1">
        <w:r w:rsidR="00920B13" w:rsidRPr="00594671">
          <w:rPr>
            <w:rStyle w:val="Hyperlink"/>
          </w:rPr>
          <w:t>HR@centurionsafetyproducts.co.uk</w:t>
        </w:r>
      </w:hyperlink>
      <w:r w:rsidR="00A7647B" w:rsidRPr="00594671">
        <w:rPr>
          <w:color w:val="002060"/>
        </w:rPr>
        <w:t xml:space="preserve"> </w:t>
      </w:r>
      <w:r w:rsidRPr="00594671">
        <w:rPr>
          <w:color w:val="002060"/>
        </w:rPr>
        <w:t>to raise any concerns you have.</w:t>
      </w:r>
    </w:p>
    <w:p w14:paraId="72432E0D" w14:textId="77777777" w:rsidR="00A7647B" w:rsidRPr="0020137D" w:rsidRDefault="00A7647B" w:rsidP="00083415">
      <w:pPr>
        <w:jc w:val="both"/>
        <w:rPr>
          <w:color w:val="242F62"/>
        </w:rPr>
      </w:pPr>
    </w:p>
    <w:p w14:paraId="229BDD71" w14:textId="77777777" w:rsidR="00083415" w:rsidRPr="006025BC" w:rsidRDefault="00083415" w:rsidP="00083415">
      <w:pPr>
        <w:jc w:val="both"/>
        <w:rPr>
          <w:b/>
          <w:color w:val="242F62"/>
          <w:u w:val="single"/>
        </w:rPr>
      </w:pPr>
      <w:r w:rsidRPr="006025BC">
        <w:rPr>
          <w:b/>
          <w:color w:val="242F62"/>
          <w:u w:val="single"/>
        </w:rPr>
        <w:t>PURPOSE OF THIS CODE</w:t>
      </w:r>
    </w:p>
    <w:p w14:paraId="508AF352" w14:textId="77777777" w:rsidR="00083415" w:rsidRDefault="00083415" w:rsidP="00083415">
      <w:pPr>
        <w:jc w:val="both"/>
        <w:rPr>
          <w:b/>
          <w:color w:val="242F62"/>
        </w:rPr>
      </w:pPr>
    </w:p>
    <w:p w14:paraId="7DA55E43" w14:textId="77777777" w:rsidR="00083415" w:rsidRDefault="00083415" w:rsidP="00083415">
      <w:pPr>
        <w:jc w:val="both"/>
        <w:rPr>
          <w:color w:val="002060"/>
        </w:rPr>
      </w:pPr>
      <w:r w:rsidRPr="0031293E">
        <w:rPr>
          <w:color w:val="002060"/>
        </w:rPr>
        <w:t xml:space="preserve">The Suppliers Code of Ethics is the prerequisite for any collaboration with </w:t>
      </w:r>
      <w:r>
        <w:rPr>
          <w:color w:val="002060"/>
        </w:rPr>
        <w:t>CSP</w:t>
      </w:r>
      <w:r w:rsidRPr="0031293E">
        <w:rPr>
          <w:color w:val="002060"/>
        </w:rPr>
        <w:t xml:space="preserve">. Compliance with it is one of the key evaluation and reference criteria for </w:t>
      </w:r>
      <w:r>
        <w:rPr>
          <w:color w:val="002060"/>
        </w:rPr>
        <w:t>CSP</w:t>
      </w:r>
      <w:r w:rsidRPr="0031293E">
        <w:rPr>
          <w:color w:val="002060"/>
        </w:rPr>
        <w:t xml:space="preserve">. The Supplier Code of Ethics is a requirement to any existing contracts. Furthermore, it does not replace the laws and regulations in force in the various countries applicable to our suppliers. In the event of any contradiction between the applicable law and this Suppliers Code of Ethics, the most restrictive provision will apply. Our suppliers must read, sign and ensure that it is fully respected and that the requirements are fulfilled. We expect our suppliers to independently assess the risk of violations of this Supplier Code of Ethics. </w:t>
      </w:r>
    </w:p>
    <w:p w14:paraId="4C1E2980" w14:textId="77777777" w:rsidR="00083415" w:rsidRPr="0020137D" w:rsidRDefault="00083415" w:rsidP="00083415">
      <w:pPr>
        <w:jc w:val="both"/>
        <w:rPr>
          <w:color w:val="242F62"/>
        </w:rPr>
      </w:pPr>
    </w:p>
    <w:p w14:paraId="3C2AE266" w14:textId="77777777" w:rsidR="00083415" w:rsidRPr="006025BC" w:rsidRDefault="00083415" w:rsidP="00083415">
      <w:pPr>
        <w:jc w:val="both"/>
        <w:rPr>
          <w:color w:val="242F62"/>
          <w:u w:val="single"/>
        </w:rPr>
      </w:pPr>
    </w:p>
    <w:p w14:paraId="543C4728" w14:textId="77777777" w:rsidR="00083415" w:rsidRPr="006025BC" w:rsidRDefault="00083415" w:rsidP="00083415">
      <w:pPr>
        <w:jc w:val="both"/>
        <w:rPr>
          <w:b/>
          <w:color w:val="242F62"/>
          <w:u w:val="single"/>
        </w:rPr>
      </w:pPr>
      <w:r w:rsidRPr="006025BC">
        <w:rPr>
          <w:b/>
          <w:color w:val="242F62"/>
          <w:u w:val="single"/>
        </w:rPr>
        <w:t xml:space="preserve">COMPLIANCE WITH LAWS AND REGULATIONS </w:t>
      </w:r>
    </w:p>
    <w:p w14:paraId="2782BD26" w14:textId="77777777" w:rsidR="00083415" w:rsidRDefault="00083415" w:rsidP="00083415">
      <w:pPr>
        <w:jc w:val="both"/>
        <w:rPr>
          <w:b/>
          <w:color w:val="242F62"/>
        </w:rPr>
      </w:pPr>
    </w:p>
    <w:p w14:paraId="5D9F18B2" w14:textId="77777777" w:rsidR="00083415" w:rsidRPr="0020137D" w:rsidRDefault="00083415" w:rsidP="00083415">
      <w:pPr>
        <w:jc w:val="both"/>
        <w:rPr>
          <w:b/>
          <w:color w:val="242F62"/>
        </w:rPr>
      </w:pPr>
    </w:p>
    <w:p w14:paraId="3B833FDA" w14:textId="77777777" w:rsidR="00083415" w:rsidRPr="0020137D" w:rsidRDefault="00083415" w:rsidP="00083415">
      <w:pPr>
        <w:jc w:val="both"/>
        <w:rPr>
          <w:color w:val="242F62"/>
        </w:rPr>
      </w:pPr>
      <w:r w:rsidRPr="001538A9">
        <w:rPr>
          <w:color w:val="002060"/>
        </w:rPr>
        <w:t>CSP and its suppliers must, under all circumstances, comply with the laws and regulations in force, whether international, European and/or local, whatever the activities, products, services are and wherever operating. Our suppliers also need to ensure third party suppliers, partners and sub-contractors including entire value chain used by the supplier in connection with the manufacture of products to comply with the same.</w:t>
      </w:r>
      <w:r>
        <w:rPr>
          <w:color w:val="002060"/>
        </w:rPr>
        <w:t xml:space="preserve"> CSP</w:t>
      </w:r>
      <w:r w:rsidRPr="001538A9">
        <w:rPr>
          <w:color w:val="002060"/>
        </w:rPr>
        <w:t xml:space="preserve"> does not tolerate any practice to the contrary</w:t>
      </w:r>
      <w:r>
        <w:rPr>
          <w:color w:val="002060"/>
        </w:rPr>
        <w:t>.</w:t>
      </w:r>
    </w:p>
    <w:p w14:paraId="35356A35" w14:textId="77777777" w:rsidR="00083415" w:rsidRPr="0020137D" w:rsidRDefault="00083415" w:rsidP="00083415">
      <w:pPr>
        <w:jc w:val="both"/>
        <w:rPr>
          <w:color w:val="242F62"/>
        </w:rPr>
      </w:pPr>
    </w:p>
    <w:p w14:paraId="5D384F31" w14:textId="77777777" w:rsidR="00083415" w:rsidRDefault="00083415" w:rsidP="00083415">
      <w:pPr>
        <w:jc w:val="both"/>
        <w:rPr>
          <w:color w:val="242F62"/>
          <w:u w:val="single"/>
        </w:rPr>
      </w:pPr>
    </w:p>
    <w:p w14:paraId="03378FBC" w14:textId="77777777" w:rsidR="00A7647B" w:rsidRDefault="00A7647B" w:rsidP="00083415">
      <w:pPr>
        <w:jc w:val="both"/>
        <w:rPr>
          <w:color w:val="242F62"/>
          <w:u w:val="single"/>
        </w:rPr>
      </w:pPr>
    </w:p>
    <w:p w14:paraId="47A2F858" w14:textId="77777777" w:rsidR="00A7647B" w:rsidRDefault="00A7647B" w:rsidP="00083415">
      <w:pPr>
        <w:jc w:val="both"/>
        <w:rPr>
          <w:color w:val="242F62"/>
          <w:u w:val="single"/>
        </w:rPr>
      </w:pPr>
    </w:p>
    <w:p w14:paraId="68821DAD" w14:textId="77777777" w:rsidR="00A7647B" w:rsidRPr="006025BC" w:rsidRDefault="00A7647B" w:rsidP="00083415">
      <w:pPr>
        <w:jc w:val="both"/>
        <w:rPr>
          <w:color w:val="242F62"/>
          <w:u w:val="single"/>
        </w:rPr>
      </w:pPr>
    </w:p>
    <w:p w14:paraId="5442DFC5" w14:textId="77777777" w:rsidR="00083415" w:rsidRPr="006025BC" w:rsidRDefault="00083415" w:rsidP="00083415">
      <w:pPr>
        <w:jc w:val="both"/>
        <w:rPr>
          <w:b/>
          <w:color w:val="242F62"/>
          <w:u w:val="single"/>
        </w:rPr>
      </w:pPr>
      <w:r w:rsidRPr="006025BC">
        <w:rPr>
          <w:b/>
          <w:color w:val="242F62"/>
          <w:u w:val="single"/>
        </w:rPr>
        <w:t>HUMAN RIGHTS</w:t>
      </w:r>
    </w:p>
    <w:p w14:paraId="248F61A8" w14:textId="77777777" w:rsidR="00083415" w:rsidRPr="0020137D" w:rsidRDefault="00083415" w:rsidP="00083415">
      <w:pPr>
        <w:jc w:val="both"/>
        <w:rPr>
          <w:b/>
          <w:color w:val="242F62"/>
        </w:rPr>
      </w:pPr>
    </w:p>
    <w:p w14:paraId="2BA242BF" w14:textId="77777777" w:rsidR="00083415" w:rsidRPr="00EB529D" w:rsidRDefault="00083415" w:rsidP="00083415">
      <w:pPr>
        <w:jc w:val="both"/>
        <w:rPr>
          <w:color w:val="002060"/>
        </w:rPr>
      </w:pPr>
      <w:r w:rsidRPr="00EB529D">
        <w:rPr>
          <w:color w:val="002060"/>
        </w:rPr>
        <w:t xml:space="preserve">CSP is committed to supporting human rights in line with the International Labour Organisation (ILO) Conventions and the United Nations Convention on the Rights of the Child. Our suppliers are also required to treat everyone with dignity and respect, promote diversity and equal opportunities, and build an ethical and inclusive culture. In particular, our suppliers must undertake to combat all forms of forced or compulsory labour, the use of child labour, discrimination in employment or occupation, and refrain from using partners who apply or encourage such practices. </w:t>
      </w:r>
    </w:p>
    <w:p w14:paraId="0AE775A1" w14:textId="77777777" w:rsidR="00083415" w:rsidRPr="0020137D" w:rsidRDefault="00083415" w:rsidP="00083415">
      <w:pPr>
        <w:jc w:val="both"/>
        <w:rPr>
          <w:b/>
          <w:color w:val="242F62"/>
        </w:rPr>
      </w:pPr>
    </w:p>
    <w:p w14:paraId="6C98459A" w14:textId="77777777" w:rsidR="00083415" w:rsidRDefault="00083415" w:rsidP="00083415">
      <w:pPr>
        <w:jc w:val="both"/>
        <w:rPr>
          <w:b/>
          <w:color w:val="242F62"/>
        </w:rPr>
      </w:pPr>
      <w:r>
        <w:rPr>
          <w:b/>
          <w:color w:val="242F62"/>
        </w:rPr>
        <w:t xml:space="preserve">Forced Labour </w:t>
      </w:r>
    </w:p>
    <w:p w14:paraId="28B313EA" w14:textId="77777777" w:rsidR="00083415" w:rsidRDefault="00083415" w:rsidP="00083415">
      <w:pPr>
        <w:jc w:val="both"/>
        <w:rPr>
          <w:b/>
          <w:color w:val="242F62"/>
        </w:rPr>
      </w:pPr>
    </w:p>
    <w:p w14:paraId="790FD24B" w14:textId="77777777" w:rsidR="00083415" w:rsidRPr="0020137D" w:rsidRDefault="00083415" w:rsidP="00083415">
      <w:pPr>
        <w:jc w:val="both"/>
        <w:rPr>
          <w:b/>
          <w:color w:val="242F62"/>
        </w:rPr>
      </w:pPr>
      <w:r w:rsidRPr="00F12AA8">
        <w:rPr>
          <w:color w:val="002060"/>
        </w:rPr>
        <w:t xml:space="preserve">CSP and its suppliers shall not use, or support forced labor, whether in the form of prison labour, indentured labour, bonded labour, or otherwise. </w:t>
      </w:r>
      <w:r>
        <w:rPr>
          <w:color w:val="002060"/>
        </w:rPr>
        <w:t>CSP and its s</w:t>
      </w:r>
      <w:r w:rsidRPr="00F12AA8">
        <w:rPr>
          <w:color w:val="002060"/>
        </w:rPr>
        <w:t xml:space="preserve">uppliers must allow employees to keep their own identification documents and to resign from their positions at any time. </w:t>
      </w:r>
      <w:r>
        <w:rPr>
          <w:color w:val="002060"/>
        </w:rPr>
        <w:t>CSP and its s</w:t>
      </w:r>
      <w:r w:rsidRPr="00F12AA8">
        <w:rPr>
          <w:color w:val="002060"/>
        </w:rPr>
        <w:t xml:space="preserve">uppliers shall not withhold salary, benefits, property or documents to force employees to continue work. Employees will be given the right to leave premises after their workday and the right to end employment. </w:t>
      </w:r>
      <w:r>
        <w:rPr>
          <w:color w:val="002060"/>
        </w:rPr>
        <w:t>CSP and its s</w:t>
      </w:r>
      <w:r w:rsidRPr="00F12AA8">
        <w:rPr>
          <w:color w:val="002060"/>
        </w:rPr>
        <w:t>uppliers will not use nor support human trafficking.</w:t>
      </w:r>
    </w:p>
    <w:p w14:paraId="6F0382BA" w14:textId="77777777" w:rsidR="00083415" w:rsidRPr="0020137D" w:rsidRDefault="00083415" w:rsidP="00083415">
      <w:pPr>
        <w:jc w:val="both"/>
        <w:rPr>
          <w:b/>
          <w:color w:val="242F62"/>
        </w:rPr>
      </w:pPr>
    </w:p>
    <w:p w14:paraId="74BB0098" w14:textId="77777777" w:rsidR="00083415" w:rsidRDefault="00083415" w:rsidP="00083415">
      <w:pPr>
        <w:jc w:val="both"/>
        <w:rPr>
          <w:b/>
          <w:color w:val="242F62"/>
          <w:lang w:val="en-GB"/>
        </w:rPr>
      </w:pPr>
      <w:r w:rsidRPr="0020137D">
        <w:rPr>
          <w:b/>
          <w:color w:val="242F62"/>
        </w:rPr>
        <w:t>Child</w:t>
      </w:r>
      <w:r w:rsidRPr="0020137D">
        <w:rPr>
          <w:b/>
          <w:color w:val="242F62"/>
          <w:lang w:val="en-GB"/>
        </w:rPr>
        <w:t xml:space="preserve"> Labour</w:t>
      </w:r>
    </w:p>
    <w:p w14:paraId="4512BE21" w14:textId="77777777" w:rsidR="00083415" w:rsidRDefault="00083415" w:rsidP="00083415">
      <w:pPr>
        <w:jc w:val="both"/>
        <w:rPr>
          <w:b/>
          <w:color w:val="242F62"/>
          <w:lang w:val="en-GB"/>
        </w:rPr>
      </w:pPr>
    </w:p>
    <w:p w14:paraId="7B14DC04" w14:textId="77777777" w:rsidR="00083415" w:rsidRDefault="00083415" w:rsidP="00083415">
      <w:pPr>
        <w:jc w:val="both"/>
        <w:rPr>
          <w:color w:val="002060"/>
        </w:rPr>
      </w:pPr>
      <w:r w:rsidRPr="0071357A">
        <w:rPr>
          <w:color w:val="002060"/>
        </w:rPr>
        <w:t xml:space="preserve">CSP and its suppliers shall not use nor support child labour. They shall not employ people younger than 15, or the minimum age for the completion of compulsory education, or the minimum age of employment required by law in the country of manufacture, whichever is highest. </w:t>
      </w:r>
      <w:r>
        <w:rPr>
          <w:color w:val="002060"/>
        </w:rPr>
        <w:t>They</w:t>
      </w:r>
      <w:r w:rsidRPr="0071357A">
        <w:rPr>
          <w:color w:val="002060"/>
        </w:rPr>
        <w:t xml:space="preserve"> must establish and maintain written policies and procedures for remediation of child labourers and shall provide adequate financial and other support to enable such children to attend school. </w:t>
      </w:r>
    </w:p>
    <w:p w14:paraId="6A497219" w14:textId="77777777" w:rsidR="00083415" w:rsidRDefault="00083415" w:rsidP="00083415">
      <w:pPr>
        <w:jc w:val="both"/>
        <w:rPr>
          <w:color w:val="002060"/>
        </w:rPr>
      </w:pPr>
    </w:p>
    <w:p w14:paraId="1EAB119C" w14:textId="77777777" w:rsidR="00083415" w:rsidRDefault="00083415" w:rsidP="00083415">
      <w:pPr>
        <w:jc w:val="both"/>
        <w:rPr>
          <w:color w:val="002060"/>
        </w:rPr>
      </w:pPr>
      <w:r w:rsidRPr="00044639">
        <w:rPr>
          <w:b/>
          <w:bCs/>
          <w:color w:val="002060"/>
        </w:rPr>
        <w:t>Young employees</w:t>
      </w:r>
      <w:r w:rsidRPr="0071357A">
        <w:rPr>
          <w:color w:val="002060"/>
        </w:rPr>
        <w:t xml:space="preserve"> </w:t>
      </w:r>
    </w:p>
    <w:p w14:paraId="23CF500F" w14:textId="77777777" w:rsidR="00083415" w:rsidRDefault="00083415" w:rsidP="00083415">
      <w:pPr>
        <w:jc w:val="both"/>
        <w:rPr>
          <w:color w:val="002060"/>
        </w:rPr>
      </w:pPr>
    </w:p>
    <w:p w14:paraId="633F26BD" w14:textId="77777777" w:rsidR="00083415" w:rsidRDefault="00083415" w:rsidP="00083415">
      <w:pPr>
        <w:jc w:val="both"/>
        <w:rPr>
          <w:color w:val="002060"/>
        </w:rPr>
      </w:pPr>
      <w:r w:rsidRPr="0071357A">
        <w:rPr>
          <w:color w:val="002060"/>
        </w:rPr>
        <w:t>All legal limitations on the employment of persons below the age of 18 years must be followed. We acknowledge that according to the UN Convention on the Rights of the Child, a person is a child until the age of 18. We recogni</w:t>
      </w:r>
      <w:r>
        <w:rPr>
          <w:color w:val="002060"/>
        </w:rPr>
        <w:t>s</w:t>
      </w:r>
      <w:r w:rsidRPr="0071357A">
        <w:rPr>
          <w:color w:val="002060"/>
        </w:rPr>
        <w:t>e the rights of every child to be protected from economic exploitation and from performing any work that is likely to be hazardous or to interfere with the child’s education, or to be harmful to the child’s health or physical, mental, spiritual, moral or social development</w:t>
      </w:r>
    </w:p>
    <w:p w14:paraId="08BE11F5" w14:textId="77777777" w:rsidR="00083415" w:rsidRDefault="00083415" w:rsidP="00083415">
      <w:pPr>
        <w:jc w:val="both"/>
        <w:rPr>
          <w:color w:val="002060"/>
        </w:rPr>
      </w:pPr>
    </w:p>
    <w:p w14:paraId="7EC389B0" w14:textId="77777777" w:rsidR="00083415" w:rsidRPr="006025BC" w:rsidRDefault="00083415" w:rsidP="00083415">
      <w:pPr>
        <w:jc w:val="both"/>
        <w:rPr>
          <w:b/>
          <w:bCs/>
          <w:color w:val="002060"/>
          <w:u w:val="single"/>
        </w:rPr>
      </w:pPr>
      <w:r w:rsidRPr="006025BC">
        <w:rPr>
          <w:b/>
          <w:bCs/>
          <w:color w:val="002060"/>
          <w:u w:val="single"/>
        </w:rPr>
        <w:t>WORKING CONDITIONS</w:t>
      </w:r>
    </w:p>
    <w:p w14:paraId="2E863327" w14:textId="77777777" w:rsidR="00083415" w:rsidRDefault="00083415" w:rsidP="00083415">
      <w:pPr>
        <w:jc w:val="both"/>
        <w:rPr>
          <w:b/>
          <w:bCs/>
          <w:color w:val="002060"/>
        </w:rPr>
      </w:pPr>
    </w:p>
    <w:p w14:paraId="6D652FB7" w14:textId="77777777" w:rsidR="00083415" w:rsidRDefault="00083415" w:rsidP="00083415">
      <w:pPr>
        <w:jc w:val="both"/>
        <w:rPr>
          <w:color w:val="002060"/>
        </w:rPr>
      </w:pPr>
      <w:r w:rsidRPr="000F0CE6">
        <w:rPr>
          <w:color w:val="002060"/>
        </w:rPr>
        <w:t xml:space="preserve">CSP and its suppliers shall provide a working environment that complies with applicable legislation, is healthy and safe, free from any form of intimidation, harassment or discrimination, and promotes social dialogue. </w:t>
      </w:r>
    </w:p>
    <w:p w14:paraId="5DE4636F" w14:textId="77777777" w:rsidR="00083415" w:rsidRDefault="00083415" w:rsidP="00083415">
      <w:pPr>
        <w:jc w:val="both"/>
        <w:rPr>
          <w:color w:val="002060"/>
        </w:rPr>
      </w:pPr>
    </w:p>
    <w:p w14:paraId="1DC77F27" w14:textId="77777777" w:rsidR="00083415" w:rsidRDefault="00083415" w:rsidP="00083415">
      <w:pPr>
        <w:jc w:val="both"/>
        <w:rPr>
          <w:color w:val="002060"/>
        </w:rPr>
      </w:pPr>
      <w:r w:rsidRPr="000F0CE6">
        <w:rPr>
          <w:b/>
          <w:bCs/>
          <w:color w:val="002060"/>
        </w:rPr>
        <w:t>Compliance with social laws and regulations</w:t>
      </w:r>
      <w:r w:rsidRPr="000F0CE6">
        <w:rPr>
          <w:color w:val="002060"/>
        </w:rPr>
        <w:t xml:space="preserve"> </w:t>
      </w:r>
    </w:p>
    <w:p w14:paraId="0965CF3E" w14:textId="77777777" w:rsidR="00083415" w:rsidRDefault="00083415" w:rsidP="00083415">
      <w:pPr>
        <w:jc w:val="both"/>
        <w:rPr>
          <w:color w:val="002060"/>
        </w:rPr>
      </w:pPr>
    </w:p>
    <w:p w14:paraId="21CC295C" w14:textId="77777777" w:rsidR="00083415" w:rsidRDefault="00083415" w:rsidP="00083415">
      <w:pPr>
        <w:jc w:val="both"/>
        <w:rPr>
          <w:color w:val="002060"/>
        </w:rPr>
      </w:pPr>
      <w:r w:rsidRPr="000F0CE6">
        <w:rPr>
          <w:b/>
          <w:bCs/>
          <w:color w:val="002060"/>
        </w:rPr>
        <w:t xml:space="preserve">Minimum age and respect for privacy: </w:t>
      </w:r>
    </w:p>
    <w:p w14:paraId="305B6BDD" w14:textId="77777777" w:rsidR="00083415" w:rsidRDefault="00083415" w:rsidP="00083415">
      <w:pPr>
        <w:jc w:val="both"/>
        <w:rPr>
          <w:color w:val="002060"/>
        </w:rPr>
      </w:pPr>
      <w:r>
        <w:rPr>
          <w:color w:val="002060"/>
        </w:rPr>
        <w:t xml:space="preserve">CSP and its </w:t>
      </w:r>
      <w:r w:rsidRPr="000F0CE6">
        <w:rPr>
          <w:color w:val="002060"/>
        </w:rPr>
        <w:t xml:space="preserve">suppliers are required to comply with the social laws and regulations applicable in each of the countries in which they operate, in particular with regard to minimum age and respect for privacy. </w:t>
      </w:r>
    </w:p>
    <w:p w14:paraId="3E45D507" w14:textId="77777777" w:rsidR="00083415" w:rsidRDefault="00083415" w:rsidP="00083415">
      <w:pPr>
        <w:jc w:val="both"/>
        <w:rPr>
          <w:color w:val="002060"/>
        </w:rPr>
      </w:pPr>
    </w:p>
    <w:p w14:paraId="180A3BEC" w14:textId="77777777" w:rsidR="00083415" w:rsidRDefault="00083415" w:rsidP="00083415">
      <w:pPr>
        <w:jc w:val="both"/>
        <w:rPr>
          <w:color w:val="002060"/>
        </w:rPr>
      </w:pPr>
      <w:r w:rsidRPr="005B7897">
        <w:rPr>
          <w:b/>
          <w:bCs/>
          <w:color w:val="002060"/>
        </w:rPr>
        <w:t xml:space="preserve">Working hours, Wages and Benefits: </w:t>
      </w:r>
    </w:p>
    <w:p w14:paraId="5BA9800F" w14:textId="77777777" w:rsidR="00083415" w:rsidRPr="000F0CE6" w:rsidRDefault="00083415" w:rsidP="00083415">
      <w:pPr>
        <w:jc w:val="both"/>
        <w:rPr>
          <w:b/>
          <w:bCs/>
          <w:color w:val="002060"/>
        </w:rPr>
      </w:pPr>
      <w:r>
        <w:rPr>
          <w:color w:val="002060"/>
        </w:rPr>
        <w:t>CSP and its s</w:t>
      </w:r>
      <w:r w:rsidRPr="000F0CE6">
        <w:rPr>
          <w:color w:val="002060"/>
        </w:rPr>
        <w:t xml:space="preserve">uppliers shall not require employees to work more than 48 hours a week, or the maximum number of work hours per week permitted in the applicable country of manufacture, whichever is less, except in extraordinary business circumstances and in agreement with the employee. </w:t>
      </w:r>
      <w:r>
        <w:rPr>
          <w:color w:val="002060"/>
        </w:rPr>
        <w:t>They</w:t>
      </w:r>
      <w:r w:rsidRPr="000F0CE6">
        <w:rPr>
          <w:color w:val="002060"/>
        </w:rPr>
        <w:t xml:space="preserve"> shall grant employees at least one day off in every seven-day period. </w:t>
      </w:r>
      <w:r>
        <w:rPr>
          <w:color w:val="002060"/>
        </w:rPr>
        <w:t xml:space="preserve">They </w:t>
      </w:r>
      <w:r w:rsidRPr="000F0CE6">
        <w:rPr>
          <w:color w:val="002060"/>
        </w:rPr>
        <w:t xml:space="preserve">shall pay employees at least the minimum wage required by applicable laws and regulations, or the prevailing industry wage if no minimum wage law applies and shall provide legally mandated benefits. In addition to their compensation for regular hours of work, </w:t>
      </w:r>
      <w:r>
        <w:rPr>
          <w:color w:val="002060"/>
        </w:rPr>
        <w:t>CSP and its s</w:t>
      </w:r>
      <w:r w:rsidRPr="000F0CE6">
        <w:rPr>
          <w:color w:val="002060"/>
        </w:rPr>
        <w:t xml:space="preserve">uppliers shall compensate employees for overtime hours at the applicable premium rate in their country. In countries that have not established premium overtime rates, </w:t>
      </w:r>
      <w:r>
        <w:rPr>
          <w:color w:val="002060"/>
        </w:rPr>
        <w:t>they</w:t>
      </w:r>
      <w:r w:rsidRPr="000F0CE6">
        <w:rPr>
          <w:color w:val="002060"/>
        </w:rPr>
        <w:t xml:space="preserve"> shall not pay employees less than their regular hourly rate for overtime hours. </w:t>
      </w:r>
      <w:r>
        <w:rPr>
          <w:color w:val="002060"/>
        </w:rPr>
        <w:t>CSP and its s</w:t>
      </w:r>
      <w:r w:rsidRPr="000F0CE6">
        <w:rPr>
          <w:color w:val="002060"/>
        </w:rPr>
        <w:t>upplier</w:t>
      </w:r>
      <w:r>
        <w:rPr>
          <w:color w:val="002060"/>
        </w:rPr>
        <w:t>s</w:t>
      </w:r>
      <w:r w:rsidRPr="000F0CE6">
        <w:rPr>
          <w:color w:val="002060"/>
        </w:rPr>
        <w:t xml:space="preserve"> should strive to secure living wages based on local conditions.</w:t>
      </w:r>
      <w:r w:rsidRPr="000F0CE6">
        <w:rPr>
          <w:b/>
          <w:bCs/>
          <w:color w:val="002060"/>
        </w:rPr>
        <w:t xml:space="preserve"> </w:t>
      </w:r>
    </w:p>
    <w:p w14:paraId="10A2A98D" w14:textId="77777777" w:rsidR="00083415" w:rsidRDefault="00083415" w:rsidP="00083415">
      <w:pPr>
        <w:jc w:val="both"/>
        <w:rPr>
          <w:b/>
          <w:color w:val="242F62"/>
        </w:rPr>
      </w:pPr>
    </w:p>
    <w:p w14:paraId="7E9C91C8" w14:textId="77777777" w:rsidR="00A7647B" w:rsidRDefault="00A7647B" w:rsidP="00083415">
      <w:pPr>
        <w:jc w:val="both"/>
        <w:rPr>
          <w:b/>
          <w:color w:val="242F62"/>
        </w:rPr>
      </w:pPr>
    </w:p>
    <w:p w14:paraId="4B4F417E" w14:textId="62B96D22" w:rsidR="00083415" w:rsidRDefault="00083415" w:rsidP="00083415">
      <w:pPr>
        <w:jc w:val="both"/>
        <w:rPr>
          <w:b/>
          <w:color w:val="242F62"/>
        </w:rPr>
      </w:pPr>
      <w:r>
        <w:rPr>
          <w:b/>
          <w:color w:val="242F62"/>
        </w:rPr>
        <w:t>Health and safety at work</w:t>
      </w:r>
    </w:p>
    <w:p w14:paraId="3A904C40" w14:textId="77777777" w:rsidR="00083415" w:rsidRDefault="00083415" w:rsidP="00083415">
      <w:pPr>
        <w:jc w:val="both"/>
        <w:rPr>
          <w:b/>
          <w:color w:val="242F62"/>
        </w:rPr>
      </w:pPr>
    </w:p>
    <w:p w14:paraId="4CCA060C" w14:textId="77777777" w:rsidR="00083415" w:rsidRPr="00CB69E2" w:rsidRDefault="00083415" w:rsidP="00083415">
      <w:pPr>
        <w:jc w:val="both"/>
        <w:rPr>
          <w:color w:val="002060"/>
        </w:rPr>
      </w:pPr>
      <w:r w:rsidRPr="00CB69E2">
        <w:rPr>
          <w:color w:val="002060"/>
        </w:rPr>
        <w:t>CSP and its suppliers must provide a safe and healthy working environment at all sites where they operate. This commitment must include the strictest compliance with the laws, regulations and standards in force with regard to health and safety at work, training and awareness-raising for all employees, and the implementation of all necessary measures to prevent and combat occupational accidents and diseases</w:t>
      </w:r>
    </w:p>
    <w:p w14:paraId="7D56C92E" w14:textId="77777777" w:rsidR="00083415" w:rsidRPr="00CB69E2" w:rsidRDefault="00083415" w:rsidP="00083415">
      <w:pPr>
        <w:jc w:val="both"/>
        <w:rPr>
          <w:color w:val="002060"/>
        </w:rPr>
      </w:pPr>
    </w:p>
    <w:p w14:paraId="0570ED37" w14:textId="77777777" w:rsidR="00083415" w:rsidRPr="00CB69E2" w:rsidRDefault="00083415" w:rsidP="00083415">
      <w:pPr>
        <w:jc w:val="both"/>
        <w:rPr>
          <w:color w:val="002060"/>
        </w:rPr>
      </w:pPr>
      <w:r w:rsidRPr="00CB69E2">
        <w:rPr>
          <w:b/>
          <w:bCs/>
          <w:color w:val="002060"/>
        </w:rPr>
        <w:t>Non-harassment and non-discrimination</w:t>
      </w:r>
      <w:r w:rsidRPr="00CB69E2">
        <w:rPr>
          <w:color w:val="002060"/>
        </w:rPr>
        <w:t xml:space="preserve"> </w:t>
      </w:r>
    </w:p>
    <w:p w14:paraId="58490210" w14:textId="77777777" w:rsidR="00083415" w:rsidRPr="00CB69E2" w:rsidRDefault="00083415" w:rsidP="00083415">
      <w:pPr>
        <w:jc w:val="both"/>
        <w:rPr>
          <w:color w:val="002060"/>
        </w:rPr>
      </w:pPr>
    </w:p>
    <w:p w14:paraId="03E10AAA" w14:textId="77777777" w:rsidR="00083415" w:rsidRPr="00CB69E2" w:rsidRDefault="00083415" w:rsidP="00083415">
      <w:pPr>
        <w:jc w:val="both"/>
        <w:rPr>
          <w:color w:val="002060"/>
        </w:rPr>
      </w:pPr>
      <w:r w:rsidRPr="00CB69E2">
        <w:rPr>
          <w:color w:val="002060"/>
        </w:rPr>
        <w:t xml:space="preserve">CSP and its suppliers shall treat every employee with respect and dignity, and shall not subject any employee to physical, sexual, psychological, verbal, or other harassment or abuse. They shall not subject any person to discrimination in employment (including hiring, salary, benefits, advancement, discipline, termination, or retirement) on the basis of gender, marital status, race, religion, age, disability, sexual orientation, nationality, political opinion, social or ethnic origin or any other condition that could give rise to discrimination. </w:t>
      </w:r>
    </w:p>
    <w:p w14:paraId="6B62CFFB" w14:textId="77777777" w:rsidR="00083415" w:rsidRPr="00CB69E2" w:rsidRDefault="00083415" w:rsidP="00083415">
      <w:pPr>
        <w:jc w:val="both"/>
        <w:rPr>
          <w:color w:val="002060"/>
        </w:rPr>
      </w:pPr>
    </w:p>
    <w:p w14:paraId="48D1C12D" w14:textId="77777777" w:rsidR="00083415" w:rsidRPr="00CB69E2" w:rsidRDefault="00083415" w:rsidP="00083415">
      <w:pPr>
        <w:jc w:val="both"/>
        <w:rPr>
          <w:color w:val="002060"/>
        </w:rPr>
      </w:pPr>
      <w:r w:rsidRPr="00CB69E2">
        <w:rPr>
          <w:b/>
          <w:bCs/>
          <w:color w:val="002060"/>
        </w:rPr>
        <w:t>Freedom of association and collective bargaining</w:t>
      </w:r>
      <w:r w:rsidRPr="00CB69E2">
        <w:rPr>
          <w:color w:val="002060"/>
        </w:rPr>
        <w:t xml:space="preserve"> </w:t>
      </w:r>
    </w:p>
    <w:p w14:paraId="31ECB1E4" w14:textId="77777777" w:rsidR="00083415" w:rsidRPr="00CB69E2" w:rsidRDefault="00083415" w:rsidP="00083415">
      <w:pPr>
        <w:jc w:val="both"/>
        <w:rPr>
          <w:color w:val="002060"/>
        </w:rPr>
      </w:pPr>
    </w:p>
    <w:p w14:paraId="607149CC" w14:textId="77777777" w:rsidR="00083415" w:rsidRPr="00CB69E2" w:rsidRDefault="00083415" w:rsidP="00083415">
      <w:pPr>
        <w:jc w:val="both"/>
        <w:rPr>
          <w:color w:val="002060"/>
        </w:rPr>
      </w:pPr>
      <w:r w:rsidRPr="00CB69E2">
        <w:rPr>
          <w:color w:val="002060"/>
        </w:rPr>
        <w:t xml:space="preserve">CSP and its suppliers must recognise and respect the right of workers to exercise their freedom of association, including the right to join or not join any trade union organization of their choice, and to bargain collectively. </w:t>
      </w:r>
    </w:p>
    <w:p w14:paraId="75290C5F" w14:textId="77777777" w:rsidR="00083415" w:rsidRDefault="00083415" w:rsidP="00083415">
      <w:pPr>
        <w:jc w:val="both"/>
      </w:pPr>
    </w:p>
    <w:p w14:paraId="42CC7C9E" w14:textId="77777777" w:rsidR="00083415" w:rsidRPr="006025BC" w:rsidRDefault="00083415" w:rsidP="00083415">
      <w:pPr>
        <w:jc w:val="both"/>
        <w:rPr>
          <w:b/>
          <w:bCs/>
          <w:color w:val="002060"/>
          <w:u w:val="single"/>
        </w:rPr>
      </w:pPr>
      <w:r w:rsidRPr="006025BC">
        <w:rPr>
          <w:b/>
          <w:bCs/>
          <w:color w:val="002060"/>
          <w:u w:val="single"/>
        </w:rPr>
        <w:t>ENVIRONMENTAL AND SUSTAINABLE DEVEOPMENT</w:t>
      </w:r>
    </w:p>
    <w:p w14:paraId="39D586A6" w14:textId="77777777" w:rsidR="00083415" w:rsidRDefault="00083415" w:rsidP="00083415">
      <w:pPr>
        <w:jc w:val="both"/>
        <w:rPr>
          <w:color w:val="242F62"/>
        </w:rPr>
      </w:pPr>
    </w:p>
    <w:p w14:paraId="4F9B728F" w14:textId="77777777" w:rsidR="00083415" w:rsidRDefault="00083415" w:rsidP="00083415">
      <w:pPr>
        <w:jc w:val="both"/>
        <w:rPr>
          <w:color w:val="002060"/>
        </w:rPr>
      </w:pPr>
      <w:r w:rsidRPr="00E7004E">
        <w:rPr>
          <w:color w:val="002060"/>
        </w:rPr>
        <w:t xml:space="preserve">At CSP, it is the responsibility of all employees to take into account respect for the environment and sustainable development in their daily activities. We are aware that taking action to protect our planet and reduce our environmental footprint requires the commitment of everyone. This is why we make sure that we work with suppliers who, at a minimum, comply with the relevant laws and regulations wherever they operate, but above all, who share our concerns and commitment to ever more sustainable and responsible practices, products and solutions, and who offer innovation and continuous improvement programs. </w:t>
      </w:r>
    </w:p>
    <w:p w14:paraId="1986B324" w14:textId="77777777" w:rsidR="00083415" w:rsidRDefault="00083415" w:rsidP="00083415">
      <w:pPr>
        <w:jc w:val="both"/>
        <w:rPr>
          <w:color w:val="002060"/>
        </w:rPr>
      </w:pPr>
    </w:p>
    <w:p w14:paraId="5F9321BA" w14:textId="77777777" w:rsidR="00083415" w:rsidRPr="006025BC" w:rsidRDefault="00083415" w:rsidP="00083415">
      <w:pPr>
        <w:jc w:val="both"/>
        <w:rPr>
          <w:b/>
          <w:bCs/>
          <w:color w:val="002060"/>
          <w:u w:val="single"/>
        </w:rPr>
      </w:pPr>
      <w:r w:rsidRPr="006025BC">
        <w:rPr>
          <w:b/>
          <w:bCs/>
          <w:color w:val="002060"/>
          <w:u w:val="single"/>
        </w:rPr>
        <w:t>QUALITY OF PRODUCTS</w:t>
      </w:r>
    </w:p>
    <w:p w14:paraId="2A81B882" w14:textId="77777777" w:rsidR="00083415" w:rsidRDefault="00083415" w:rsidP="00083415">
      <w:pPr>
        <w:jc w:val="both"/>
        <w:rPr>
          <w:color w:val="242F62"/>
        </w:rPr>
      </w:pPr>
    </w:p>
    <w:p w14:paraId="4D902832" w14:textId="77777777" w:rsidR="00083415" w:rsidRDefault="00083415" w:rsidP="00083415">
      <w:pPr>
        <w:jc w:val="both"/>
      </w:pPr>
      <w:r w:rsidRPr="002D55A6">
        <w:rPr>
          <w:color w:val="002060"/>
        </w:rPr>
        <w:t>CSP rigorously ensures that all products and services offered to its customers meet the highest standards in terms of quality and safety. We require our suppliers to share the same ambitions for excellent products and services, to strictly comply with applicable laws and regulations, to immediately report any issues regarding the quality and safety of their products and services and to implement all appropriate corrective, palliative or alternative measures in consultation with CSP. For products containing animal-derived materials, suppliers shall not tolerate any cruelty or animal neglect</w:t>
      </w:r>
      <w:r>
        <w:t xml:space="preserve">. </w:t>
      </w:r>
    </w:p>
    <w:p w14:paraId="2E62DF41" w14:textId="77777777" w:rsidR="00083415" w:rsidRDefault="00083415" w:rsidP="00083415">
      <w:pPr>
        <w:jc w:val="both"/>
        <w:rPr>
          <w:b/>
          <w:bCs/>
          <w:color w:val="242F62"/>
        </w:rPr>
      </w:pPr>
    </w:p>
    <w:p w14:paraId="221B9955" w14:textId="77777777" w:rsidR="00083415" w:rsidRPr="006025BC" w:rsidRDefault="00083415" w:rsidP="00083415">
      <w:pPr>
        <w:jc w:val="both"/>
        <w:rPr>
          <w:b/>
          <w:bCs/>
          <w:color w:val="242F62"/>
          <w:u w:val="single"/>
        </w:rPr>
      </w:pPr>
      <w:r w:rsidRPr="006025BC">
        <w:rPr>
          <w:b/>
          <w:bCs/>
          <w:color w:val="242F62"/>
          <w:u w:val="single"/>
        </w:rPr>
        <w:t xml:space="preserve">BUSINESS INTEGRITY </w:t>
      </w:r>
    </w:p>
    <w:p w14:paraId="17D607C1" w14:textId="77777777" w:rsidR="00083415" w:rsidRDefault="00083415" w:rsidP="00083415">
      <w:pPr>
        <w:jc w:val="both"/>
        <w:rPr>
          <w:b/>
          <w:bCs/>
          <w:color w:val="242F62"/>
        </w:rPr>
      </w:pPr>
    </w:p>
    <w:p w14:paraId="08F44198" w14:textId="77777777" w:rsidR="00083415" w:rsidRDefault="00083415" w:rsidP="00083415">
      <w:pPr>
        <w:jc w:val="both"/>
      </w:pPr>
      <w:r w:rsidRPr="00E36822">
        <w:rPr>
          <w:color w:val="002060"/>
        </w:rPr>
        <w:t xml:space="preserve">In line with CSP our suppliers must act with integrity on a daily basis and take the necessary steps to eliminate contrary behaviour in order to build and maintain transparency and trust in all business relationships our suppliers maintain with third parties. </w:t>
      </w:r>
    </w:p>
    <w:p w14:paraId="1D852CD4" w14:textId="77777777" w:rsidR="00083415" w:rsidRDefault="00083415" w:rsidP="00083415">
      <w:pPr>
        <w:jc w:val="both"/>
      </w:pPr>
    </w:p>
    <w:p w14:paraId="191574DE" w14:textId="77777777" w:rsidR="00083415" w:rsidRDefault="00083415" w:rsidP="00083415">
      <w:pPr>
        <w:jc w:val="both"/>
        <w:rPr>
          <w:color w:val="002060"/>
        </w:rPr>
      </w:pPr>
      <w:r w:rsidRPr="00E36822">
        <w:rPr>
          <w:b/>
          <w:bCs/>
          <w:color w:val="002060"/>
        </w:rPr>
        <w:t>Corruption and influence peddling</w:t>
      </w:r>
      <w:r w:rsidRPr="00E36822">
        <w:rPr>
          <w:color w:val="002060"/>
        </w:rPr>
        <w:t xml:space="preserve"> </w:t>
      </w:r>
    </w:p>
    <w:p w14:paraId="673136CC" w14:textId="77777777" w:rsidR="00083415" w:rsidRDefault="00083415" w:rsidP="00083415">
      <w:pPr>
        <w:jc w:val="both"/>
        <w:rPr>
          <w:color w:val="002060"/>
        </w:rPr>
      </w:pPr>
    </w:p>
    <w:p w14:paraId="66101B41" w14:textId="77777777" w:rsidR="00083415" w:rsidRPr="00B34FFC" w:rsidRDefault="00083415" w:rsidP="00083415">
      <w:pPr>
        <w:jc w:val="both"/>
        <w:rPr>
          <w:color w:val="002060"/>
        </w:rPr>
      </w:pPr>
      <w:r w:rsidRPr="00B34FFC">
        <w:rPr>
          <w:color w:val="002060"/>
        </w:rPr>
        <w:t xml:space="preserve">CSP has a zero-tolerance in relation to corruption and influence peddling and expects the same level of </w:t>
      </w:r>
      <w:r>
        <w:rPr>
          <w:color w:val="002060"/>
        </w:rPr>
        <w:t>tolerance</w:t>
      </w:r>
      <w:r w:rsidRPr="00B34FFC">
        <w:rPr>
          <w:color w:val="002060"/>
        </w:rPr>
        <w:t xml:space="preserve"> from its suppliers. </w:t>
      </w:r>
    </w:p>
    <w:p w14:paraId="12F28314" w14:textId="77777777" w:rsidR="00083415" w:rsidRPr="00B34FFC" w:rsidRDefault="00083415" w:rsidP="00083415">
      <w:pPr>
        <w:jc w:val="both"/>
        <w:rPr>
          <w:color w:val="002060"/>
        </w:rPr>
      </w:pPr>
      <w:r w:rsidRPr="00B34FFC">
        <w:rPr>
          <w:color w:val="002060"/>
        </w:rPr>
        <w:t xml:space="preserve">Suppliers are prohibited from directly or indirectly granting, offering, promising or asking for a sum of money or any other object of value to a public official or an employee of a private company, including a CSP employee, for the purpose of exercising improper influence or obtaining an undue advantage. This prohibition also applies to facilitation payments. </w:t>
      </w:r>
    </w:p>
    <w:p w14:paraId="7C9B5068" w14:textId="77777777" w:rsidR="00083415" w:rsidRPr="00B76EF5" w:rsidRDefault="00083415" w:rsidP="00083415">
      <w:pPr>
        <w:jc w:val="both"/>
        <w:rPr>
          <w:color w:val="002060"/>
        </w:rPr>
      </w:pPr>
      <w:r w:rsidRPr="00B76EF5">
        <w:rPr>
          <w:color w:val="002060"/>
        </w:rPr>
        <w:t xml:space="preserve">Our suppliers are required to strictly comply with applicable anticorruption regulations and to carry out all reasonable due diligence to detect and prevent any act of corruption and influence peddling in all business relationships our suppliers maintain with third parties. </w:t>
      </w:r>
    </w:p>
    <w:p w14:paraId="6D68A42F" w14:textId="77777777" w:rsidR="00083415" w:rsidRDefault="00083415" w:rsidP="00083415">
      <w:pPr>
        <w:jc w:val="both"/>
      </w:pPr>
    </w:p>
    <w:p w14:paraId="626F8965" w14:textId="77777777" w:rsidR="00083415" w:rsidRPr="00B76EF5" w:rsidRDefault="00083415" w:rsidP="00083415">
      <w:pPr>
        <w:jc w:val="both"/>
        <w:rPr>
          <w:b/>
          <w:bCs/>
          <w:color w:val="002060"/>
        </w:rPr>
      </w:pPr>
      <w:r w:rsidRPr="00B76EF5">
        <w:rPr>
          <w:b/>
          <w:bCs/>
          <w:color w:val="002060"/>
        </w:rPr>
        <w:t>Fraud</w:t>
      </w:r>
    </w:p>
    <w:p w14:paraId="6BF6DE4D" w14:textId="77777777" w:rsidR="00083415" w:rsidRPr="00B76EF5" w:rsidRDefault="00083415" w:rsidP="00083415">
      <w:pPr>
        <w:jc w:val="both"/>
        <w:rPr>
          <w:color w:val="002060"/>
        </w:rPr>
      </w:pPr>
    </w:p>
    <w:p w14:paraId="78BB1E6A" w14:textId="77777777" w:rsidR="00083415" w:rsidRPr="00B76EF5" w:rsidRDefault="00083415" w:rsidP="00083415">
      <w:pPr>
        <w:jc w:val="both"/>
        <w:rPr>
          <w:color w:val="002060"/>
        </w:rPr>
      </w:pPr>
      <w:r w:rsidRPr="00B76EF5">
        <w:rPr>
          <w:color w:val="002060"/>
        </w:rPr>
        <w:t xml:space="preserve">Our suppliers must not seek to gain any advantage by using fraudulent practices or by allowing anyone else to do so. Our suppliers are obliged to keep accurate accounts, without ever modifying the data entered in order to conceal or distort the amount of the transactions recorded. </w:t>
      </w:r>
    </w:p>
    <w:p w14:paraId="3D8ABED2" w14:textId="77777777" w:rsidR="00083415" w:rsidRDefault="00083415" w:rsidP="00083415">
      <w:pPr>
        <w:jc w:val="both"/>
      </w:pPr>
    </w:p>
    <w:p w14:paraId="0EC750F0" w14:textId="77777777" w:rsidR="00083415" w:rsidRPr="00924114" w:rsidRDefault="00083415" w:rsidP="00083415">
      <w:pPr>
        <w:jc w:val="both"/>
        <w:rPr>
          <w:b/>
          <w:bCs/>
          <w:color w:val="002060"/>
        </w:rPr>
      </w:pPr>
      <w:r w:rsidRPr="00924114">
        <w:rPr>
          <w:b/>
          <w:bCs/>
          <w:color w:val="002060"/>
        </w:rPr>
        <w:t>Fair Competition</w:t>
      </w:r>
    </w:p>
    <w:p w14:paraId="0F78C814" w14:textId="77777777" w:rsidR="00083415" w:rsidRPr="00924114" w:rsidRDefault="00083415" w:rsidP="00083415">
      <w:pPr>
        <w:jc w:val="both"/>
        <w:rPr>
          <w:color w:val="002060"/>
        </w:rPr>
      </w:pPr>
    </w:p>
    <w:p w14:paraId="27A06648" w14:textId="77777777" w:rsidR="00083415" w:rsidRDefault="00083415" w:rsidP="00083415">
      <w:pPr>
        <w:jc w:val="both"/>
        <w:rPr>
          <w:color w:val="002060"/>
        </w:rPr>
      </w:pPr>
      <w:r w:rsidRPr="00924114">
        <w:rPr>
          <w:color w:val="002060"/>
        </w:rPr>
        <w:t>Our suppliers must comply with all applicable competition laws and regulations and must refrain from any practice that restricts, distorts or prevents free competition.</w:t>
      </w:r>
    </w:p>
    <w:p w14:paraId="4F80A8C7" w14:textId="77777777" w:rsidR="00083415" w:rsidRDefault="00083415" w:rsidP="00083415">
      <w:pPr>
        <w:jc w:val="both"/>
        <w:rPr>
          <w:color w:val="002060"/>
        </w:rPr>
      </w:pPr>
    </w:p>
    <w:p w14:paraId="15D7C538" w14:textId="77777777" w:rsidR="00083415" w:rsidRPr="00BC6DB8" w:rsidRDefault="00083415" w:rsidP="00083415">
      <w:pPr>
        <w:jc w:val="both"/>
        <w:rPr>
          <w:b/>
          <w:bCs/>
          <w:color w:val="002060"/>
        </w:rPr>
      </w:pPr>
      <w:r w:rsidRPr="00BC6DB8">
        <w:rPr>
          <w:b/>
          <w:bCs/>
          <w:color w:val="002060"/>
        </w:rPr>
        <w:t>Conflicts of Interest</w:t>
      </w:r>
    </w:p>
    <w:p w14:paraId="11B5B08A" w14:textId="77777777" w:rsidR="00083415" w:rsidRPr="00BC6DB8" w:rsidRDefault="00083415" w:rsidP="00083415">
      <w:pPr>
        <w:jc w:val="both"/>
        <w:rPr>
          <w:color w:val="002060"/>
        </w:rPr>
      </w:pPr>
    </w:p>
    <w:p w14:paraId="024264A5" w14:textId="77777777" w:rsidR="00083415" w:rsidRPr="00BC6DB8" w:rsidRDefault="00083415" w:rsidP="00083415">
      <w:pPr>
        <w:jc w:val="both"/>
        <w:rPr>
          <w:color w:val="002060"/>
        </w:rPr>
      </w:pPr>
      <w:r w:rsidRPr="00BC6DB8">
        <w:rPr>
          <w:color w:val="002060"/>
        </w:rPr>
        <w:t xml:space="preserve">Our suppliers are required to avoid any conflict of interest or any situation that could give the appearance of a conflict of interest in the course of the business relationships with </w:t>
      </w:r>
      <w:r>
        <w:rPr>
          <w:color w:val="002060"/>
        </w:rPr>
        <w:t>CSP</w:t>
      </w:r>
      <w:r w:rsidRPr="00BC6DB8">
        <w:rPr>
          <w:color w:val="002060"/>
        </w:rPr>
        <w:t xml:space="preserve">. Our suppliers are also required to inform </w:t>
      </w:r>
      <w:r>
        <w:rPr>
          <w:color w:val="002060"/>
        </w:rPr>
        <w:t>CSP</w:t>
      </w:r>
      <w:r w:rsidRPr="00BC6DB8">
        <w:rPr>
          <w:color w:val="002060"/>
        </w:rPr>
        <w:t xml:space="preserve"> when a situation could lead to a conflict of interest with </w:t>
      </w:r>
      <w:r>
        <w:rPr>
          <w:color w:val="002060"/>
        </w:rPr>
        <w:t>CSP</w:t>
      </w:r>
      <w:r w:rsidRPr="00BC6DB8">
        <w:rPr>
          <w:color w:val="002060"/>
        </w:rPr>
        <w:t xml:space="preserve">. </w:t>
      </w:r>
    </w:p>
    <w:p w14:paraId="481BBE7F" w14:textId="77777777" w:rsidR="00083415" w:rsidRDefault="00083415" w:rsidP="00083415">
      <w:pPr>
        <w:jc w:val="both"/>
      </w:pPr>
    </w:p>
    <w:p w14:paraId="6B67DC96" w14:textId="77777777" w:rsidR="00083415" w:rsidRPr="00635411" w:rsidRDefault="00083415" w:rsidP="00083415">
      <w:pPr>
        <w:jc w:val="both"/>
        <w:rPr>
          <w:b/>
          <w:bCs/>
          <w:color w:val="002060"/>
        </w:rPr>
      </w:pPr>
      <w:r w:rsidRPr="00635411">
        <w:rPr>
          <w:b/>
          <w:bCs/>
          <w:color w:val="002060"/>
        </w:rPr>
        <w:t>Gifts and invitations</w:t>
      </w:r>
    </w:p>
    <w:p w14:paraId="0A865E28" w14:textId="77777777" w:rsidR="00083415" w:rsidRPr="00635411" w:rsidRDefault="00083415" w:rsidP="00083415">
      <w:pPr>
        <w:jc w:val="both"/>
        <w:rPr>
          <w:color w:val="002060"/>
        </w:rPr>
      </w:pPr>
    </w:p>
    <w:p w14:paraId="5FD6DB27" w14:textId="77777777" w:rsidR="00083415" w:rsidRPr="00635411" w:rsidRDefault="00083415" w:rsidP="00083415">
      <w:pPr>
        <w:jc w:val="both"/>
        <w:rPr>
          <w:color w:val="002060"/>
        </w:rPr>
      </w:pPr>
      <w:r w:rsidRPr="00635411">
        <w:rPr>
          <w:color w:val="002060"/>
        </w:rPr>
        <w:t xml:space="preserve">CSP has adopted a strict policy regarding gifts and invitations considering the risk of inappropriate influence. We therefore ask our suppliers to refrain from offering or accepting, in particular in the context of business relationships with </w:t>
      </w:r>
      <w:r>
        <w:rPr>
          <w:color w:val="002060"/>
        </w:rPr>
        <w:t>CSP</w:t>
      </w:r>
      <w:r w:rsidRPr="00635411">
        <w:rPr>
          <w:color w:val="002060"/>
        </w:rPr>
        <w:t xml:space="preserve">, any form of solicitation, gift or invitation aimed at influencing the behaviour or decision of the recipient. Prior to any offer or acceptance, our suppliers must ensure that gifts and invitations do not violate the recipient’s internal rules and policies or relevant laws and regulations. </w:t>
      </w:r>
    </w:p>
    <w:p w14:paraId="50A250F7" w14:textId="77777777" w:rsidR="00083415" w:rsidRDefault="00083415" w:rsidP="00083415">
      <w:pPr>
        <w:jc w:val="both"/>
        <w:rPr>
          <w:b/>
          <w:bCs/>
          <w:color w:val="002060"/>
        </w:rPr>
      </w:pPr>
    </w:p>
    <w:p w14:paraId="7E08FFD9" w14:textId="77777777" w:rsidR="00083415" w:rsidRPr="00B262D3" w:rsidRDefault="00083415" w:rsidP="00083415">
      <w:pPr>
        <w:jc w:val="both"/>
        <w:rPr>
          <w:b/>
          <w:bCs/>
          <w:color w:val="002060"/>
        </w:rPr>
      </w:pPr>
      <w:r w:rsidRPr="00B262D3">
        <w:rPr>
          <w:b/>
          <w:bCs/>
          <w:color w:val="002060"/>
        </w:rPr>
        <w:t>Environmental Claims</w:t>
      </w:r>
    </w:p>
    <w:p w14:paraId="3A4C2C28" w14:textId="77777777" w:rsidR="00083415" w:rsidRDefault="00083415" w:rsidP="00083415">
      <w:pPr>
        <w:jc w:val="both"/>
      </w:pPr>
    </w:p>
    <w:p w14:paraId="1746CBFB" w14:textId="77777777" w:rsidR="00083415" w:rsidRPr="00D05601" w:rsidRDefault="00083415" w:rsidP="00083415">
      <w:pPr>
        <w:jc w:val="both"/>
        <w:rPr>
          <w:color w:val="002060"/>
        </w:rPr>
      </w:pPr>
      <w:r w:rsidRPr="00D05601">
        <w:rPr>
          <w:color w:val="002060"/>
        </w:rPr>
        <w:t xml:space="preserve">Any environmental claims made by </w:t>
      </w:r>
      <w:r>
        <w:rPr>
          <w:color w:val="002060"/>
        </w:rPr>
        <w:t xml:space="preserve">CSP and its </w:t>
      </w:r>
      <w:r w:rsidRPr="00D05601">
        <w:rPr>
          <w:color w:val="002060"/>
        </w:rPr>
        <w:t xml:space="preserve">suppliers must follow these principles: </w:t>
      </w:r>
    </w:p>
    <w:p w14:paraId="120C20AC" w14:textId="77777777" w:rsidR="00083415" w:rsidRPr="00D05601" w:rsidRDefault="00083415" w:rsidP="00083415">
      <w:pPr>
        <w:jc w:val="both"/>
        <w:rPr>
          <w:color w:val="002060"/>
        </w:rPr>
      </w:pPr>
    </w:p>
    <w:p w14:paraId="764E1AB5" w14:textId="77777777" w:rsidR="00083415" w:rsidRPr="00D05601" w:rsidRDefault="00083415" w:rsidP="00083415">
      <w:pPr>
        <w:jc w:val="both"/>
        <w:rPr>
          <w:color w:val="002060"/>
        </w:rPr>
      </w:pPr>
      <w:r w:rsidRPr="00D05601">
        <w:rPr>
          <w:color w:val="002060"/>
        </w:rPr>
        <w:t xml:space="preserve">• Claims must be truthful and accurate. </w:t>
      </w:r>
    </w:p>
    <w:p w14:paraId="2D6382BF" w14:textId="77777777" w:rsidR="00083415" w:rsidRPr="00D05601" w:rsidRDefault="00083415" w:rsidP="00083415">
      <w:pPr>
        <w:jc w:val="both"/>
        <w:rPr>
          <w:color w:val="002060"/>
        </w:rPr>
      </w:pPr>
      <w:r w:rsidRPr="00D05601">
        <w:rPr>
          <w:color w:val="002060"/>
        </w:rPr>
        <w:t xml:space="preserve">• Claims must be clear and unambiguous. </w:t>
      </w:r>
    </w:p>
    <w:p w14:paraId="5D9BAFED" w14:textId="77777777" w:rsidR="00083415" w:rsidRPr="00D05601" w:rsidRDefault="00083415" w:rsidP="00083415">
      <w:pPr>
        <w:jc w:val="both"/>
        <w:rPr>
          <w:color w:val="002060"/>
        </w:rPr>
      </w:pPr>
      <w:r w:rsidRPr="00D05601">
        <w:rPr>
          <w:color w:val="002060"/>
        </w:rPr>
        <w:t xml:space="preserve">• Claims must not omit or hide important relevant information. </w:t>
      </w:r>
    </w:p>
    <w:p w14:paraId="38B90F6F" w14:textId="77777777" w:rsidR="00083415" w:rsidRPr="00D05601" w:rsidRDefault="00083415" w:rsidP="00083415">
      <w:pPr>
        <w:jc w:val="both"/>
        <w:rPr>
          <w:color w:val="002060"/>
        </w:rPr>
      </w:pPr>
      <w:r w:rsidRPr="00D05601">
        <w:rPr>
          <w:color w:val="002060"/>
        </w:rPr>
        <w:t xml:space="preserve">• Comparisons must be fair and meaningful. </w:t>
      </w:r>
    </w:p>
    <w:p w14:paraId="2E91E43A" w14:textId="77777777" w:rsidR="00083415" w:rsidRDefault="00083415" w:rsidP="00083415">
      <w:pPr>
        <w:jc w:val="both"/>
      </w:pPr>
    </w:p>
    <w:p w14:paraId="2DED42D0" w14:textId="77777777" w:rsidR="00083415" w:rsidRPr="006025BC" w:rsidRDefault="00083415" w:rsidP="00083415">
      <w:pPr>
        <w:jc w:val="both"/>
        <w:rPr>
          <w:b/>
          <w:bCs/>
          <w:color w:val="002060"/>
          <w:u w:val="single"/>
        </w:rPr>
      </w:pPr>
      <w:r w:rsidRPr="006025BC">
        <w:rPr>
          <w:b/>
          <w:bCs/>
          <w:color w:val="002060"/>
          <w:u w:val="single"/>
        </w:rPr>
        <w:t>CONFIDENTIALITY AND DATA PROTECTION</w:t>
      </w:r>
    </w:p>
    <w:p w14:paraId="0228F2D1" w14:textId="77777777" w:rsidR="00083415" w:rsidRPr="009F2058" w:rsidRDefault="00083415" w:rsidP="00083415">
      <w:pPr>
        <w:jc w:val="both"/>
        <w:rPr>
          <w:color w:val="002060"/>
        </w:rPr>
      </w:pPr>
    </w:p>
    <w:p w14:paraId="77F7F9D0" w14:textId="77777777" w:rsidR="00083415" w:rsidRPr="009F2058" w:rsidRDefault="00083415" w:rsidP="00083415">
      <w:pPr>
        <w:jc w:val="both"/>
        <w:rPr>
          <w:color w:val="002060"/>
        </w:rPr>
      </w:pPr>
      <w:r w:rsidRPr="009F2058">
        <w:rPr>
          <w:color w:val="002060"/>
        </w:rPr>
        <w:t xml:space="preserve">CSP is committed to processing and protecting sensitive information about its business partners, whether confidential information or personal data, in accordance with applicable regulations, CSP’s internal policy and any contractual commitments. </w:t>
      </w:r>
    </w:p>
    <w:p w14:paraId="7F37A21D" w14:textId="77777777" w:rsidR="00083415" w:rsidRPr="009F2058" w:rsidRDefault="00083415" w:rsidP="00083415">
      <w:pPr>
        <w:jc w:val="both"/>
        <w:rPr>
          <w:color w:val="002060"/>
        </w:rPr>
      </w:pPr>
      <w:r w:rsidRPr="009F2058">
        <w:rPr>
          <w:color w:val="002060"/>
        </w:rPr>
        <w:t xml:space="preserve">Our suppliers have a duty to take all necessary measures to ensure adequate treatment and protection of information and data acquired in the context of the business relationship with CSP, especially when it concerns confidential or personal information and data. Our suppliers are prohibited from using such information and data outside the framework for which it was provided, nor from disclosing it to any third party, without having obtained the prior written approval of the owner of the information or data. Suppliers must protect all such information and data from unauthorised access, destruction, misuse, alteration and disclosure, using appropriate physical and electronic security procedures and comply with data protection legislation. </w:t>
      </w:r>
    </w:p>
    <w:p w14:paraId="1453258E" w14:textId="77777777" w:rsidR="00083415" w:rsidRPr="009F2058" w:rsidRDefault="00083415" w:rsidP="00083415">
      <w:pPr>
        <w:jc w:val="both"/>
        <w:rPr>
          <w:color w:val="002060"/>
        </w:rPr>
      </w:pPr>
    </w:p>
    <w:p w14:paraId="54D4652B" w14:textId="77777777" w:rsidR="00083415" w:rsidRPr="00802A44" w:rsidRDefault="00083415" w:rsidP="00083415">
      <w:pPr>
        <w:jc w:val="both"/>
        <w:rPr>
          <w:b/>
          <w:bCs/>
          <w:color w:val="002060"/>
          <w:u w:val="single"/>
        </w:rPr>
      </w:pPr>
      <w:r w:rsidRPr="00802A44">
        <w:rPr>
          <w:b/>
          <w:bCs/>
          <w:color w:val="002060"/>
          <w:u w:val="single"/>
        </w:rPr>
        <w:t>INTERNATION EXCHANGES</w:t>
      </w:r>
    </w:p>
    <w:p w14:paraId="7339FF61" w14:textId="77777777" w:rsidR="00083415" w:rsidRPr="00802A44" w:rsidRDefault="00083415" w:rsidP="00083415">
      <w:pPr>
        <w:jc w:val="both"/>
        <w:rPr>
          <w:color w:val="002060"/>
        </w:rPr>
      </w:pPr>
    </w:p>
    <w:p w14:paraId="13072780" w14:textId="77777777" w:rsidR="00083415" w:rsidRPr="009F2058" w:rsidRDefault="00083415" w:rsidP="00083415">
      <w:pPr>
        <w:jc w:val="both"/>
        <w:rPr>
          <w:color w:val="002060"/>
        </w:rPr>
      </w:pPr>
      <w:r w:rsidRPr="00802A44">
        <w:rPr>
          <w:color w:val="002060"/>
        </w:rPr>
        <w:t>CSP and the suppliers to CSP must comply with applicable international restrictions and sanctions, as well as laws and regulations relating to the import and export of the products or services they provide. In particular, we / they must take all necessary steps to avoid exposing them, CSP or our customers, to sanctions by a national or international authority</w:t>
      </w:r>
    </w:p>
    <w:p w14:paraId="14830556" w14:textId="77777777" w:rsidR="00083415" w:rsidRPr="00602E3B" w:rsidRDefault="00083415" w:rsidP="00083415">
      <w:pPr>
        <w:jc w:val="both"/>
        <w:rPr>
          <w:b/>
          <w:bCs/>
          <w:color w:val="242F62"/>
        </w:rPr>
      </w:pPr>
    </w:p>
    <w:p w14:paraId="084469E1" w14:textId="77777777" w:rsidR="00A7647B" w:rsidRDefault="00A7647B" w:rsidP="00083415">
      <w:pPr>
        <w:jc w:val="both"/>
        <w:rPr>
          <w:b/>
          <w:bCs/>
          <w:color w:val="002060"/>
          <w:u w:val="single"/>
        </w:rPr>
      </w:pPr>
    </w:p>
    <w:p w14:paraId="349984F5" w14:textId="77777777" w:rsidR="00A7647B" w:rsidRDefault="00A7647B" w:rsidP="00083415">
      <w:pPr>
        <w:jc w:val="both"/>
        <w:rPr>
          <w:b/>
          <w:bCs/>
          <w:color w:val="002060"/>
          <w:u w:val="single"/>
        </w:rPr>
      </w:pPr>
    </w:p>
    <w:p w14:paraId="017071B0" w14:textId="439E8D24" w:rsidR="00083415" w:rsidRPr="006025BC" w:rsidRDefault="00083415" w:rsidP="00083415">
      <w:pPr>
        <w:jc w:val="both"/>
        <w:rPr>
          <w:b/>
          <w:bCs/>
          <w:u w:val="single"/>
        </w:rPr>
      </w:pPr>
      <w:r w:rsidRPr="006025BC">
        <w:rPr>
          <w:b/>
          <w:bCs/>
          <w:color w:val="002060"/>
          <w:u w:val="single"/>
        </w:rPr>
        <w:t>VERIFICATION AND AUDIT</w:t>
      </w:r>
    </w:p>
    <w:p w14:paraId="51C61E51" w14:textId="77777777" w:rsidR="00083415" w:rsidRDefault="00083415" w:rsidP="00083415">
      <w:pPr>
        <w:jc w:val="both"/>
      </w:pPr>
    </w:p>
    <w:p w14:paraId="3885D7CD" w14:textId="77777777" w:rsidR="00083415" w:rsidRPr="005933ED" w:rsidRDefault="00083415" w:rsidP="00083415">
      <w:pPr>
        <w:jc w:val="both"/>
        <w:rPr>
          <w:color w:val="002060"/>
        </w:rPr>
      </w:pPr>
      <w:r w:rsidRPr="005933ED">
        <w:rPr>
          <w:color w:val="002060"/>
        </w:rPr>
        <w:t xml:space="preserve">CSP reserves the right, directly or through an external company or organisation to check performance in line with the provisions of this Suppliers Code of Ethics and to conduct compliance audits. Our suppliers will provide the necessary information and documentation upon request. </w:t>
      </w:r>
    </w:p>
    <w:p w14:paraId="01B4B8A1" w14:textId="77777777" w:rsidR="00083415" w:rsidRDefault="00083415" w:rsidP="00083415">
      <w:pPr>
        <w:jc w:val="both"/>
      </w:pPr>
    </w:p>
    <w:p w14:paraId="0D1BB436" w14:textId="77777777" w:rsidR="00083415" w:rsidRPr="006025BC" w:rsidRDefault="00083415" w:rsidP="00083415">
      <w:pPr>
        <w:jc w:val="both"/>
        <w:rPr>
          <w:b/>
          <w:bCs/>
          <w:color w:val="002060"/>
          <w:u w:val="single"/>
        </w:rPr>
      </w:pPr>
      <w:r w:rsidRPr="006025BC">
        <w:rPr>
          <w:b/>
          <w:bCs/>
          <w:color w:val="002060"/>
          <w:u w:val="single"/>
        </w:rPr>
        <w:t xml:space="preserve">NON-COMPLIANCE WITH THE CODE OF ETHICS </w:t>
      </w:r>
    </w:p>
    <w:p w14:paraId="7ADD262D" w14:textId="77777777" w:rsidR="00083415" w:rsidRPr="00B5666C" w:rsidRDefault="00083415" w:rsidP="00083415">
      <w:pPr>
        <w:jc w:val="both"/>
        <w:rPr>
          <w:color w:val="002060"/>
        </w:rPr>
      </w:pPr>
    </w:p>
    <w:p w14:paraId="110E83C7" w14:textId="77777777" w:rsidR="00083415" w:rsidRPr="00B5666C" w:rsidRDefault="00083415" w:rsidP="00083415">
      <w:pPr>
        <w:jc w:val="both"/>
        <w:rPr>
          <w:color w:val="002060"/>
        </w:rPr>
      </w:pPr>
      <w:r w:rsidRPr="00B5666C">
        <w:rPr>
          <w:color w:val="002060"/>
        </w:rPr>
        <w:t xml:space="preserve">If CSP considers that its suppliers do not comply with the requirements of this Code of Ethics, the suppliers shall immediately implement the necessary corrective, palliative or alternative measures, in consultation with CSP, or even CSP may suspend or terminate its relationship with the suppliers, without prejudice to any other right or recourse that CSP may have </w:t>
      </w:r>
    </w:p>
    <w:p w14:paraId="74E22229" w14:textId="77777777" w:rsidR="00083415" w:rsidRPr="0020137D" w:rsidRDefault="00083415" w:rsidP="00083415">
      <w:pPr>
        <w:jc w:val="both"/>
        <w:rPr>
          <w:color w:val="242F62"/>
        </w:rPr>
      </w:pPr>
    </w:p>
    <w:p w14:paraId="224579EE" w14:textId="77777777" w:rsidR="00083415" w:rsidRPr="0020137D" w:rsidRDefault="00083415" w:rsidP="00083415">
      <w:pPr>
        <w:jc w:val="both"/>
        <w:rPr>
          <w:color w:val="242F62"/>
        </w:rPr>
      </w:pPr>
      <w:r w:rsidRPr="0020137D">
        <w:rPr>
          <w:color w:val="242F62"/>
        </w:rPr>
        <w:t xml:space="preserve">This Code is a general statement of CSP’s expectations with respect to its Suppliers.  The Code should not be read in lieu of, but in addition to the Supplier’s obligations as set forth in any agreements between CSP and the Supplier.  In the event of a conflict between this Code and any such agreement, the agreement shall control.  </w:t>
      </w:r>
    </w:p>
    <w:p w14:paraId="5E635CD3" w14:textId="77777777" w:rsidR="00083415" w:rsidRPr="0020137D" w:rsidRDefault="00083415" w:rsidP="00083415">
      <w:pPr>
        <w:jc w:val="both"/>
        <w:rPr>
          <w:color w:val="242F62"/>
        </w:rPr>
      </w:pPr>
    </w:p>
    <w:p w14:paraId="24ED01CA" w14:textId="77777777" w:rsidR="00083415" w:rsidRDefault="00083415" w:rsidP="00083415">
      <w:pPr>
        <w:jc w:val="both"/>
        <w:rPr>
          <w:color w:val="242F62"/>
        </w:rPr>
      </w:pPr>
    </w:p>
    <w:p w14:paraId="336A74E1" w14:textId="77777777" w:rsidR="00083415" w:rsidRDefault="00083415" w:rsidP="00083415">
      <w:pPr>
        <w:jc w:val="both"/>
        <w:rPr>
          <w:color w:val="242F62"/>
        </w:rPr>
      </w:pPr>
    </w:p>
    <w:p w14:paraId="1612B50E" w14:textId="77777777" w:rsidR="00083415" w:rsidRPr="0020137D" w:rsidRDefault="00083415" w:rsidP="00083415">
      <w:pPr>
        <w:jc w:val="both"/>
        <w:rPr>
          <w:color w:val="242F62"/>
        </w:rPr>
      </w:pPr>
      <w:r w:rsidRPr="0020137D">
        <w:rPr>
          <w:color w:val="242F62"/>
        </w:rPr>
        <w:t>By entering into an agreement with Centurion, Suppliers hereby agree to and accept the terms of this code.</w:t>
      </w:r>
    </w:p>
    <w:p w14:paraId="66B8A157" w14:textId="77777777" w:rsidR="00083415" w:rsidRDefault="00083415" w:rsidP="00083415">
      <w:pPr>
        <w:jc w:val="both"/>
        <w:rPr>
          <w:color w:val="242F62"/>
        </w:rPr>
      </w:pPr>
    </w:p>
    <w:p w14:paraId="54127CD7" w14:textId="77777777" w:rsidR="00083415" w:rsidRDefault="00083415" w:rsidP="00083415">
      <w:pPr>
        <w:jc w:val="both"/>
        <w:rPr>
          <w:color w:val="242F62"/>
        </w:rPr>
      </w:pPr>
    </w:p>
    <w:p w14:paraId="644C3612" w14:textId="77777777" w:rsidR="00083415" w:rsidRPr="0020137D" w:rsidRDefault="00083415" w:rsidP="00083415">
      <w:pPr>
        <w:ind w:right="-99"/>
        <w:jc w:val="both"/>
        <w:rPr>
          <w:color w:val="242F62"/>
        </w:rPr>
      </w:pPr>
      <w:r w:rsidRPr="0020137D">
        <w:rPr>
          <w:color w:val="242F62"/>
        </w:rPr>
        <w:t>I have read and understood the entirety of this document and can confirm that the undersigned company complies with Centurion Safety Products standards for Ethical Procurement and Supply.</w:t>
      </w:r>
    </w:p>
    <w:p w14:paraId="5AC334F1" w14:textId="77777777" w:rsidR="00083415" w:rsidRPr="0020137D" w:rsidRDefault="00083415" w:rsidP="00083415">
      <w:pPr>
        <w:jc w:val="both"/>
        <w:rPr>
          <w:color w:val="242F62"/>
        </w:rPr>
      </w:pPr>
    </w:p>
    <w:p w14:paraId="0DD2EAAE" w14:textId="77777777" w:rsidR="00083415" w:rsidRPr="0020137D" w:rsidRDefault="00083415" w:rsidP="00083415">
      <w:pPr>
        <w:jc w:val="both"/>
        <w:rPr>
          <w:color w:val="242F62"/>
        </w:rPr>
      </w:pPr>
    </w:p>
    <w:p w14:paraId="6F81C29D" w14:textId="77777777" w:rsidR="00083415" w:rsidRPr="0020137D" w:rsidRDefault="00083415" w:rsidP="00083415">
      <w:pPr>
        <w:jc w:val="both"/>
        <w:rPr>
          <w:color w:val="242F62"/>
        </w:rPr>
      </w:pPr>
      <w:r w:rsidRPr="0020137D">
        <w:rPr>
          <w:color w:val="242F62"/>
        </w:rPr>
        <w:t>………………………………………</w:t>
      </w:r>
      <w:r w:rsidRPr="0020137D">
        <w:rPr>
          <w:color w:val="242F62"/>
        </w:rPr>
        <w:tab/>
        <w:t xml:space="preserve">…………………………………..  </w:t>
      </w:r>
      <w:r w:rsidRPr="0020137D">
        <w:rPr>
          <w:color w:val="242F62"/>
        </w:rPr>
        <w:tab/>
        <w:t>………………….……</w:t>
      </w:r>
    </w:p>
    <w:p w14:paraId="60140415" w14:textId="77777777" w:rsidR="00083415" w:rsidRPr="0020137D" w:rsidRDefault="00083415" w:rsidP="00083415">
      <w:pPr>
        <w:ind w:right="-716"/>
        <w:jc w:val="both"/>
        <w:rPr>
          <w:color w:val="242F62"/>
        </w:rPr>
      </w:pPr>
      <w:r w:rsidRPr="0020137D">
        <w:rPr>
          <w:color w:val="242F62"/>
        </w:rPr>
        <w:t>Print Name</w:t>
      </w:r>
      <w:r w:rsidRPr="0020137D">
        <w:rPr>
          <w:color w:val="242F62"/>
        </w:rPr>
        <w:tab/>
      </w:r>
      <w:r w:rsidRPr="0020137D">
        <w:rPr>
          <w:color w:val="242F62"/>
        </w:rPr>
        <w:tab/>
      </w:r>
      <w:r w:rsidRPr="0020137D">
        <w:rPr>
          <w:color w:val="242F62"/>
        </w:rPr>
        <w:tab/>
      </w:r>
      <w:r w:rsidRPr="0020137D">
        <w:rPr>
          <w:color w:val="242F62"/>
        </w:rPr>
        <w:tab/>
        <w:t>Signature</w:t>
      </w:r>
      <w:r w:rsidRPr="0020137D">
        <w:rPr>
          <w:color w:val="242F62"/>
        </w:rPr>
        <w:tab/>
      </w:r>
      <w:r w:rsidRPr="0020137D">
        <w:rPr>
          <w:color w:val="242F62"/>
        </w:rPr>
        <w:tab/>
        <w:t xml:space="preserve">             </w:t>
      </w:r>
      <w:r w:rsidRPr="0020137D">
        <w:rPr>
          <w:color w:val="242F62"/>
        </w:rPr>
        <w:tab/>
        <w:t>Date</w:t>
      </w:r>
      <w:r w:rsidRPr="0020137D">
        <w:rPr>
          <w:color w:val="242F62"/>
        </w:rPr>
        <w:tab/>
      </w:r>
      <w:r w:rsidRPr="0020137D">
        <w:rPr>
          <w:color w:val="242F62"/>
        </w:rPr>
        <w:tab/>
      </w:r>
      <w:r w:rsidRPr="0020137D">
        <w:rPr>
          <w:color w:val="242F62"/>
        </w:rPr>
        <w:tab/>
      </w:r>
    </w:p>
    <w:p w14:paraId="7AED8DFD" w14:textId="77777777" w:rsidR="00083415" w:rsidRPr="0020137D" w:rsidRDefault="00083415" w:rsidP="00083415">
      <w:pPr>
        <w:jc w:val="both"/>
        <w:rPr>
          <w:color w:val="242F62"/>
        </w:rPr>
      </w:pPr>
    </w:p>
    <w:p w14:paraId="066D267D" w14:textId="77777777" w:rsidR="00083415" w:rsidRPr="0020137D" w:rsidRDefault="00083415" w:rsidP="00083415">
      <w:pPr>
        <w:jc w:val="both"/>
        <w:rPr>
          <w:color w:val="242F62"/>
        </w:rPr>
      </w:pPr>
    </w:p>
    <w:p w14:paraId="246A3B64" w14:textId="77777777" w:rsidR="00083415" w:rsidRPr="0020137D" w:rsidRDefault="00083415" w:rsidP="00083415">
      <w:pPr>
        <w:jc w:val="both"/>
        <w:rPr>
          <w:color w:val="242F62"/>
        </w:rPr>
      </w:pPr>
      <w:r w:rsidRPr="0020137D">
        <w:rPr>
          <w:color w:val="242F62"/>
        </w:rPr>
        <w:t>……………………………………….…</w:t>
      </w:r>
    </w:p>
    <w:p w14:paraId="1A7524BA" w14:textId="77777777" w:rsidR="00083415" w:rsidRPr="0020137D" w:rsidRDefault="00083415" w:rsidP="00083415">
      <w:pPr>
        <w:jc w:val="both"/>
        <w:rPr>
          <w:color w:val="242F62"/>
        </w:rPr>
      </w:pPr>
      <w:r w:rsidRPr="0020137D">
        <w:rPr>
          <w:color w:val="242F62"/>
        </w:rPr>
        <w:t>Role of Authorised signatory</w:t>
      </w:r>
    </w:p>
    <w:p w14:paraId="1B0EAC4B" w14:textId="77777777" w:rsidR="00083415" w:rsidRPr="0020137D" w:rsidRDefault="00083415" w:rsidP="00083415">
      <w:pPr>
        <w:jc w:val="both"/>
        <w:rPr>
          <w:color w:val="242F62"/>
        </w:rPr>
      </w:pPr>
    </w:p>
    <w:p w14:paraId="1CF47FFB" w14:textId="77777777" w:rsidR="00083415" w:rsidRPr="0020137D" w:rsidRDefault="00083415" w:rsidP="00083415">
      <w:pPr>
        <w:jc w:val="both"/>
        <w:rPr>
          <w:color w:val="242F62"/>
        </w:rPr>
      </w:pPr>
    </w:p>
    <w:p w14:paraId="6ADE85A4" w14:textId="77777777" w:rsidR="00083415" w:rsidRDefault="00083415" w:rsidP="00083415">
      <w:pPr>
        <w:jc w:val="both"/>
        <w:rPr>
          <w:color w:val="242F62"/>
        </w:rPr>
      </w:pPr>
      <w:r w:rsidRPr="0020137D">
        <w:rPr>
          <w:color w:val="242F62"/>
        </w:rPr>
        <w:t>Company Name (referred to as Supplier above) ........................................................................</w:t>
      </w:r>
    </w:p>
    <w:bookmarkEnd w:id="0"/>
    <w:p w14:paraId="4CD84C31" w14:textId="3F0956B3" w:rsidR="003D0AA9" w:rsidRDefault="003D0AA9" w:rsidP="00083415"/>
    <w:p w14:paraId="20EFCAB8" w14:textId="77777777" w:rsidR="003D0AA9" w:rsidRPr="00A87E1A" w:rsidRDefault="003D0AA9" w:rsidP="003D0AA9"/>
    <w:p w14:paraId="2A40C34C" w14:textId="77777777" w:rsidR="003D0AA9" w:rsidRPr="0003203E" w:rsidRDefault="003D0AA9" w:rsidP="003D0AA9">
      <w:pPr>
        <w:pStyle w:val="Title"/>
        <w:rPr>
          <w:b/>
          <w:color w:val="262E61"/>
          <w:sz w:val="22"/>
          <w:szCs w:val="22"/>
        </w:rPr>
      </w:pPr>
    </w:p>
    <w:p w14:paraId="1190F4E8" w14:textId="77777777" w:rsidR="003D0AA9" w:rsidRPr="0003203E" w:rsidRDefault="003D0AA9" w:rsidP="003D0AA9">
      <w:pPr>
        <w:pStyle w:val="Title"/>
        <w:rPr>
          <w:b/>
          <w:color w:val="262E61"/>
          <w:sz w:val="22"/>
          <w:szCs w:val="22"/>
          <w:u w:val="single"/>
        </w:rPr>
      </w:pPr>
    </w:p>
    <w:p w14:paraId="011027E6" w14:textId="77777777" w:rsidR="003D0AA9" w:rsidRPr="0003203E" w:rsidRDefault="003D0AA9" w:rsidP="003D0AA9">
      <w:pPr>
        <w:pStyle w:val="Title"/>
        <w:rPr>
          <w:color w:val="262E61"/>
          <w:sz w:val="22"/>
          <w:szCs w:val="22"/>
        </w:rPr>
      </w:pPr>
    </w:p>
    <w:p w14:paraId="63D75E32" w14:textId="77777777" w:rsidR="00A73A47" w:rsidRPr="00291179" w:rsidRDefault="00A73A47" w:rsidP="00E72D9F">
      <w:pPr>
        <w:spacing w:line="276" w:lineRule="auto"/>
        <w:rPr>
          <w:color w:val="263061"/>
          <w:sz w:val="24"/>
          <w:szCs w:val="24"/>
          <w:shd w:val="clear" w:color="auto" w:fill="FFFFFF"/>
        </w:rPr>
      </w:pPr>
    </w:p>
    <w:sectPr w:rsidR="00A73A47" w:rsidRPr="00291179" w:rsidSect="003A1540">
      <w:headerReference w:type="default" r:id="rId11"/>
      <w:footerReference w:type="default" r:id="rId12"/>
      <w:headerReference w:type="first" r:id="rId13"/>
      <w:footerReference w:type="first" r:id="rId14"/>
      <w:pgSz w:w="11907" w:h="16840" w:code="9"/>
      <w:pgMar w:top="851" w:right="992" w:bottom="851" w:left="1134"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5226" w14:textId="77777777" w:rsidR="00A21E4D" w:rsidRDefault="00A21E4D" w:rsidP="00D136CC">
      <w:r>
        <w:separator/>
      </w:r>
    </w:p>
  </w:endnote>
  <w:endnote w:type="continuationSeparator" w:id="0">
    <w:p w14:paraId="42FB1DED" w14:textId="77777777" w:rsidR="00A21E4D" w:rsidRDefault="00A21E4D" w:rsidP="00D1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5FDE" w14:textId="0E14EB9E" w:rsidR="00083415" w:rsidRPr="00083415" w:rsidRDefault="00083415" w:rsidP="00083415">
    <w:pPr>
      <w:tabs>
        <w:tab w:val="left" w:pos="-709"/>
        <w:tab w:val="center" w:pos="4156"/>
      </w:tabs>
      <w:ind w:left="-284"/>
      <w:rPr>
        <w:b/>
        <w:bCs/>
        <w:color w:val="002060"/>
        <w:sz w:val="20"/>
        <w:szCs w:val="20"/>
      </w:rPr>
    </w:pPr>
    <w:r w:rsidRPr="00083415">
      <w:rPr>
        <w:noProof/>
        <w:color w:val="002060"/>
        <w:sz w:val="20"/>
        <w:szCs w:val="20"/>
      </w:rPr>
      <w:t>Version No: 3</w:t>
    </w:r>
    <w:r w:rsidRPr="00083415">
      <w:rPr>
        <w:noProof/>
        <w:color w:val="002060"/>
        <w:sz w:val="20"/>
        <w:szCs w:val="20"/>
      </w:rPr>
      <w:tab/>
      <w:t xml:space="preserve">Date: </w:t>
    </w:r>
    <w:r w:rsidR="00557073">
      <w:rPr>
        <w:noProof/>
        <w:color w:val="002060"/>
        <w:sz w:val="20"/>
        <w:szCs w:val="20"/>
      </w:rPr>
      <w:t xml:space="preserve">March </w:t>
    </w:r>
    <w:r w:rsidRPr="00083415">
      <w:rPr>
        <w:noProof/>
        <w:color w:val="002060"/>
        <w:sz w:val="20"/>
        <w:szCs w:val="20"/>
      </w:rPr>
      <w:t xml:space="preserve"> 2025</w:t>
    </w:r>
    <w:r w:rsidRPr="00083415">
      <w:rPr>
        <w:noProof/>
        <w:color w:val="002060"/>
        <w:sz w:val="20"/>
        <w:szCs w:val="20"/>
      </w:rPr>
      <w:tab/>
    </w:r>
    <w:r w:rsidRPr="00083415">
      <w:rPr>
        <w:noProof/>
        <w:color w:val="002060"/>
        <w:sz w:val="20"/>
        <w:szCs w:val="20"/>
      </w:rPr>
      <w:tab/>
      <w:t xml:space="preserve">Change Note No: </w:t>
    </w:r>
    <w:r w:rsidR="00557073">
      <w:rPr>
        <w:noProof/>
        <w:color w:val="002060"/>
        <w:sz w:val="20"/>
        <w:szCs w:val="20"/>
      </w:rPr>
      <w:t>19064</w:t>
    </w:r>
  </w:p>
  <w:p w14:paraId="21CA3ADA" w14:textId="77777777" w:rsidR="00235C08" w:rsidRPr="00CA64AE" w:rsidRDefault="00235C08" w:rsidP="00A92F42">
    <w:pPr>
      <w:pStyle w:val="Footer"/>
      <w:ind w:left="-1134"/>
      <w:rPr>
        <w:rFonts w:ascii="Arial" w:hAnsi="Arial" w:cs="Arial"/>
        <w:color w:val="FFFFFF" w:themeColor="background1"/>
        <w:sz w:val="16"/>
        <w:szCs w:val="16"/>
      </w:rPr>
    </w:pPr>
    <w:r w:rsidRPr="00CA64AE">
      <w:rPr>
        <w:rFonts w:ascii="Arial" w:hAnsi="Arial" w:cs="Arial"/>
        <w:color w:val="FFFFFF" w:themeColor="background1"/>
        <w:sz w:val="16"/>
        <w:szCs w:val="16"/>
      </w:rPr>
      <w:t>Letterhead Continuation Jan 2017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0F2E" w14:textId="5B3407AF" w:rsidR="00A3447E" w:rsidRPr="00083415" w:rsidRDefault="00083415" w:rsidP="0020000B">
    <w:pPr>
      <w:tabs>
        <w:tab w:val="left" w:pos="-709"/>
        <w:tab w:val="center" w:pos="4156"/>
      </w:tabs>
      <w:ind w:left="-284"/>
      <w:rPr>
        <w:b/>
        <w:bCs/>
        <w:color w:val="002060"/>
        <w:sz w:val="20"/>
        <w:szCs w:val="20"/>
      </w:rPr>
    </w:pPr>
    <w:r w:rsidRPr="00083415">
      <w:rPr>
        <w:noProof/>
        <w:color w:val="002060"/>
        <w:sz w:val="20"/>
        <w:szCs w:val="20"/>
      </w:rPr>
      <w:t>Version No: 3</w:t>
    </w:r>
    <w:r w:rsidRPr="00083415">
      <w:rPr>
        <w:noProof/>
        <w:color w:val="002060"/>
        <w:sz w:val="20"/>
        <w:szCs w:val="20"/>
      </w:rPr>
      <w:tab/>
      <w:t xml:space="preserve">Date: </w:t>
    </w:r>
    <w:r w:rsidR="00557073">
      <w:rPr>
        <w:noProof/>
        <w:color w:val="002060"/>
        <w:sz w:val="20"/>
        <w:szCs w:val="20"/>
      </w:rPr>
      <w:t>March</w:t>
    </w:r>
    <w:r w:rsidRPr="00083415">
      <w:rPr>
        <w:noProof/>
        <w:color w:val="002060"/>
        <w:sz w:val="20"/>
        <w:szCs w:val="20"/>
      </w:rPr>
      <w:t xml:space="preserve"> 2025</w:t>
    </w:r>
    <w:r w:rsidRPr="00083415">
      <w:rPr>
        <w:noProof/>
        <w:color w:val="002060"/>
        <w:sz w:val="20"/>
        <w:szCs w:val="20"/>
      </w:rPr>
      <w:tab/>
    </w:r>
    <w:r w:rsidRPr="00083415">
      <w:rPr>
        <w:noProof/>
        <w:color w:val="002060"/>
        <w:sz w:val="20"/>
        <w:szCs w:val="20"/>
      </w:rPr>
      <w:tab/>
      <w:t xml:space="preserve">Change Note No: </w:t>
    </w:r>
    <w:r w:rsidR="00557073">
      <w:rPr>
        <w:noProof/>
        <w:color w:val="002060"/>
        <w:sz w:val="20"/>
        <w:szCs w:val="20"/>
      </w:rPr>
      <w:t>19064</w:t>
    </w:r>
  </w:p>
  <w:p w14:paraId="3E03275C" w14:textId="77777777" w:rsidR="00235C08" w:rsidRPr="00F351C8" w:rsidRDefault="00235C08" w:rsidP="00FC0DA0">
    <w:pPr>
      <w:tabs>
        <w:tab w:val="left" w:pos="-709"/>
        <w:tab w:val="center" w:pos="4156"/>
      </w:tabs>
      <w:ind w:left="-1701" w:right="-1752"/>
    </w:pPr>
    <w:r w:rsidRPr="00F351C8">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9599" w14:textId="77777777" w:rsidR="00A21E4D" w:rsidRDefault="00A21E4D" w:rsidP="00D136CC">
      <w:r>
        <w:separator/>
      </w:r>
    </w:p>
  </w:footnote>
  <w:footnote w:type="continuationSeparator" w:id="0">
    <w:p w14:paraId="53C0E868" w14:textId="77777777" w:rsidR="00A21E4D" w:rsidRDefault="00A21E4D" w:rsidP="00D1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96E5" w14:textId="77777777" w:rsidR="00235C08" w:rsidRDefault="00235C08">
    <w:pPr>
      <w:pStyle w:val="Header"/>
      <w:ind w:right="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6B80" w14:textId="77777777" w:rsidR="00235C08" w:rsidRDefault="0024425E" w:rsidP="00FC0DA0">
    <w:pPr>
      <w:pStyle w:val="Header"/>
      <w:ind w:right="46"/>
      <w:jc w:val="right"/>
      <w:rPr>
        <w:lang w:val="en-GB"/>
      </w:rPr>
    </w:pPr>
    <w:r>
      <w:rPr>
        <w:noProof/>
        <w:lang w:val="en-GB"/>
      </w:rPr>
      <w:drawing>
        <wp:inline distT="0" distB="0" distL="0" distR="0" wp14:anchorId="3D9FBFC7" wp14:editId="348D13A1">
          <wp:extent cx="1834740" cy="857250"/>
          <wp:effectExtent l="0" t="0" r="0" b="0"/>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stretch>
                    <a:fillRect/>
                  </a:stretch>
                </pic:blipFill>
                <pic:spPr>
                  <a:xfrm>
                    <a:off x="0" y="0"/>
                    <a:ext cx="1843917" cy="861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868C9"/>
    <w:multiLevelType w:val="multilevel"/>
    <w:tmpl w:val="89E2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22452"/>
    <w:multiLevelType w:val="hybridMultilevel"/>
    <w:tmpl w:val="F0E05BBC"/>
    <w:lvl w:ilvl="0" w:tplc="479220F0">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15:restartNumberingAfterBreak="0">
    <w:nsid w:val="78AF190F"/>
    <w:multiLevelType w:val="hybridMultilevel"/>
    <w:tmpl w:val="F30A5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67408410">
    <w:abstractNumId w:val="2"/>
  </w:num>
  <w:num w:numId="2" w16cid:durableId="1565985502">
    <w:abstractNumId w:val="1"/>
  </w:num>
  <w:num w:numId="3" w16cid:durableId="22283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5"/>
    <w:rsid w:val="00000C62"/>
    <w:rsid w:val="00000D16"/>
    <w:rsid w:val="00002209"/>
    <w:rsid w:val="000039DC"/>
    <w:rsid w:val="000053D6"/>
    <w:rsid w:val="00016C5B"/>
    <w:rsid w:val="00021471"/>
    <w:rsid w:val="000236E1"/>
    <w:rsid w:val="00025047"/>
    <w:rsid w:val="00025BF2"/>
    <w:rsid w:val="000379DD"/>
    <w:rsid w:val="000546EF"/>
    <w:rsid w:val="0006145D"/>
    <w:rsid w:val="00061FC7"/>
    <w:rsid w:val="00080D08"/>
    <w:rsid w:val="00083415"/>
    <w:rsid w:val="000837B9"/>
    <w:rsid w:val="000A49F8"/>
    <w:rsid w:val="000A59D8"/>
    <w:rsid w:val="000B0790"/>
    <w:rsid w:val="000B0FB9"/>
    <w:rsid w:val="000D6333"/>
    <w:rsid w:val="000D72CE"/>
    <w:rsid w:val="000E75E2"/>
    <w:rsid w:val="000F0665"/>
    <w:rsid w:val="00110690"/>
    <w:rsid w:val="00171075"/>
    <w:rsid w:val="001752F9"/>
    <w:rsid w:val="00190E5E"/>
    <w:rsid w:val="001937DD"/>
    <w:rsid w:val="001A2527"/>
    <w:rsid w:val="001C22A9"/>
    <w:rsid w:val="001C4282"/>
    <w:rsid w:val="001E2933"/>
    <w:rsid w:val="001E5715"/>
    <w:rsid w:val="001E6F58"/>
    <w:rsid w:val="001F126A"/>
    <w:rsid w:val="001F4BC5"/>
    <w:rsid w:val="001F57DB"/>
    <w:rsid w:val="0020000B"/>
    <w:rsid w:val="00200B80"/>
    <w:rsid w:val="0020199D"/>
    <w:rsid w:val="0020654A"/>
    <w:rsid w:val="0021385F"/>
    <w:rsid w:val="00217796"/>
    <w:rsid w:val="0023420C"/>
    <w:rsid w:val="00235C08"/>
    <w:rsid w:val="0024425E"/>
    <w:rsid w:val="00262A3D"/>
    <w:rsid w:val="0026366E"/>
    <w:rsid w:val="00266DF8"/>
    <w:rsid w:val="002670B2"/>
    <w:rsid w:val="0027791F"/>
    <w:rsid w:val="0028610A"/>
    <w:rsid w:val="00291179"/>
    <w:rsid w:val="00292777"/>
    <w:rsid w:val="0029303A"/>
    <w:rsid w:val="00297D2E"/>
    <w:rsid w:val="002A2055"/>
    <w:rsid w:val="002A4572"/>
    <w:rsid w:val="002A5C7C"/>
    <w:rsid w:val="002E2C8C"/>
    <w:rsid w:val="002E4BF0"/>
    <w:rsid w:val="002F0722"/>
    <w:rsid w:val="002F306B"/>
    <w:rsid w:val="00306FEB"/>
    <w:rsid w:val="00310A5D"/>
    <w:rsid w:val="003405B9"/>
    <w:rsid w:val="003562AC"/>
    <w:rsid w:val="003639EF"/>
    <w:rsid w:val="0038778F"/>
    <w:rsid w:val="0038794F"/>
    <w:rsid w:val="00391EC8"/>
    <w:rsid w:val="0039258D"/>
    <w:rsid w:val="003A1540"/>
    <w:rsid w:val="003A19D3"/>
    <w:rsid w:val="003A51AE"/>
    <w:rsid w:val="003A6646"/>
    <w:rsid w:val="003B762E"/>
    <w:rsid w:val="003C562F"/>
    <w:rsid w:val="003D0AA9"/>
    <w:rsid w:val="003D7154"/>
    <w:rsid w:val="00406D89"/>
    <w:rsid w:val="00410618"/>
    <w:rsid w:val="00412688"/>
    <w:rsid w:val="0043171D"/>
    <w:rsid w:val="00453D10"/>
    <w:rsid w:val="0046073F"/>
    <w:rsid w:val="0046198C"/>
    <w:rsid w:val="00462305"/>
    <w:rsid w:val="00462D9D"/>
    <w:rsid w:val="0047481E"/>
    <w:rsid w:val="00474A6F"/>
    <w:rsid w:val="004917FC"/>
    <w:rsid w:val="004B5EFA"/>
    <w:rsid w:val="004C58FA"/>
    <w:rsid w:val="004C7527"/>
    <w:rsid w:val="004C781E"/>
    <w:rsid w:val="004E0AC3"/>
    <w:rsid w:val="004E2CD9"/>
    <w:rsid w:val="004E3CC5"/>
    <w:rsid w:val="0050077A"/>
    <w:rsid w:val="00502CFA"/>
    <w:rsid w:val="00512376"/>
    <w:rsid w:val="00526542"/>
    <w:rsid w:val="00536A0C"/>
    <w:rsid w:val="00541FC1"/>
    <w:rsid w:val="00542874"/>
    <w:rsid w:val="0054674E"/>
    <w:rsid w:val="005543DC"/>
    <w:rsid w:val="00554DCC"/>
    <w:rsid w:val="005557F8"/>
    <w:rsid w:val="00556477"/>
    <w:rsid w:val="00557073"/>
    <w:rsid w:val="005767C1"/>
    <w:rsid w:val="00593BDE"/>
    <w:rsid w:val="00594671"/>
    <w:rsid w:val="005A397F"/>
    <w:rsid w:val="005C3548"/>
    <w:rsid w:val="005C3AFF"/>
    <w:rsid w:val="005C4D98"/>
    <w:rsid w:val="005D0BFA"/>
    <w:rsid w:val="005E7ED1"/>
    <w:rsid w:val="005F0228"/>
    <w:rsid w:val="005F3D36"/>
    <w:rsid w:val="0060505F"/>
    <w:rsid w:val="0060547E"/>
    <w:rsid w:val="00620F25"/>
    <w:rsid w:val="00621AAA"/>
    <w:rsid w:val="00631C46"/>
    <w:rsid w:val="00632344"/>
    <w:rsid w:val="006346B1"/>
    <w:rsid w:val="00651389"/>
    <w:rsid w:val="00657378"/>
    <w:rsid w:val="00657615"/>
    <w:rsid w:val="00661F98"/>
    <w:rsid w:val="006756A5"/>
    <w:rsid w:val="00681F6E"/>
    <w:rsid w:val="00683542"/>
    <w:rsid w:val="00686DD1"/>
    <w:rsid w:val="0068788B"/>
    <w:rsid w:val="0069544D"/>
    <w:rsid w:val="006955E1"/>
    <w:rsid w:val="006A0245"/>
    <w:rsid w:val="006A3485"/>
    <w:rsid w:val="006A7481"/>
    <w:rsid w:val="006B1B40"/>
    <w:rsid w:val="006B43D2"/>
    <w:rsid w:val="006C1D78"/>
    <w:rsid w:val="006D1301"/>
    <w:rsid w:val="006D2E65"/>
    <w:rsid w:val="006E764F"/>
    <w:rsid w:val="006F0386"/>
    <w:rsid w:val="00702A0E"/>
    <w:rsid w:val="0071765D"/>
    <w:rsid w:val="00723574"/>
    <w:rsid w:val="00735C95"/>
    <w:rsid w:val="007418C3"/>
    <w:rsid w:val="0074375F"/>
    <w:rsid w:val="007440E1"/>
    <w:rsid w:val="0075723A"/>
    <w:rsid w:val="00762AF2"/>
    <w:rsid w:val="00765C5D"/>
    <w:rsid w:val="00770FC4"/>
    <w:rsid w:val="00773188"/>
    <w:rsid w:val="00773321"/>
    <w:rsid w:val="007924CF"/>
    <w:rsid w:val="007A72F5"/>
    <w:rsid w:val="007B393E"/>
    <w:rsid w:val="007C72D0"/>
    <w:rsid w:val="007D14D9"/>
    <w:rsid w:val="007D7902"/>
    <w:rsid w:val="007E5EF1"/>
    <w:rsid w:val="007F2B6E"/>
    <w:rsid w:val="007F2E3F"/>
    <w:rsid w:val="007F57BA"/>
    <w:rsid w:val="008101A4"/>
    <w:rsid w:val="00814078"/>
    <w:rsid w:val="008379CD"/>
    <w:rsid w:val="00837E28"/>
    <w:rsid w:val="00882D78"/>
    <w:rsid w:val="008910DA"/>
    <w:rsid w:val="008930D2"/>
    <w:rsid w:val="00893122"/>
    <w:rsid w:val="00893177"/>
    <w:rsid w:val="008935A9"/>
    <w:rsid w:val="00894646"/>
    <w:rsid w:val="00897C65"/>
    <w:rsid w:val="008A1FEE"/>
    <w:rsid w:val="008A7F5E"/>
    <w:rsid w:val="008C71DE"/>
    <w:rsid w:val="008D0BFD"/>
    <w:rsid w:val="008D3B53"/>
    <w:rsid w:val="008D62E4"/>
    <w:rsid w:val="008E4028"/>
    <w:rsid w:val="008E6748"/>
    <w:rsid w:val="008F1100"/>
    <w:rsid w:val="008F1DBA"/>
    <w:rsid w:val="008F6BF4"/>
    <w:rsid w:val="008F71E3"/>
    <w:rsid w:val="008F7D04"/>
    <w:rsid w:val="00906410"/>
    <w:rsid w:val="009077C3"/>
    <w:rsid w:val="00920B13"/>
    <w:rsid w:val="00945006"/>
    <w:rsid w:val="009502D9"/>
    <w:rsid w:val="00963F74"/>
    <w:rsid w:val="00966AC8"/>
    <w:rsid w:val="00971173"/>
    <w:rsid w:val="0097449A"/>
    <w:rsid w:val="00977D4B"/>
    <w:rsid w:val="00992745"/>
    <w:rsid w:val="009A1505"/>
    <w:rsid w:val="009A41BB"/>
    <w:rsid w:val="009B5C41"/>
    <w:rsid w:val="009C01E9"/>
    <w:rsid w:val="009C4478"/>
    <w:rsid w:val="009D0A50"/>
    <w:rsid w:val="009D1E62"/>
    <w:rsid w:val="009F62C7"/>
    <w:rsid w:val="00A054CF"/>
    <w:rsid w:val="00A136B4"/>
    <w:rsid w:val="00A13C6E"/>
    <w:rsid w:val="00A1668D"/>
    <w:rsid w:val="00A21E4D"/>
    <w:rsid w:val="00A26D71"/>
    <w:rsid w:val="00A3447E"/>
    <w:rsid w:val="00A441C5"/>
    <w:rsid w:val="00A45B10"/>
    <w:rsid w:val="00A5536A"/>
    <w:rsid w:val="00A561D3"/>
    <w:rsid w:val="00A73A47"/>
    <w:rsid w:val="00A748E5"/>
    <w:rsid w:val="00A75EFA"/>
    <w:rsid w:val="00A7647B"/>
    <w:rsid w:val="00A81A1D"/>
    <w:rsid w:val="00A92F42"/>
    <w:rsid w:val="00A93446"/>
    <w:rsid w:val="00AA0BBD"/>
    <w:rsid w:val="00AA2B95"/>
    <w:rsid w:val="00AA7F55"/>
    <w:rsid w:val="00AC7F01"/>
    <w:rsid w:val="00AD1208"/>
    <w:rsid w:val="00AE6BB5"/>
    <w:rsid w:val="00B0245F"/>
    <w:rsid w:val="00B04AEE"/>
    <w:rsid w:val="00B158A5"/>
    <w:rsid w:val="00B271C6"/>
    <w:rsid w:val="00B31745"/>
    <w:rsid w:val="00B569B0"/>
    <w:rsid w:val="00B655A5"/>
    <w:rsid w:val="00B77EEE"/>
    <w:rsid w:val="00B82E00"/>
    <w:rsid w:val="00B84E1D"/>
    <w:rsid w:val="00B87652"/>
    <w:rsid w:val="00BA14C9"/>
    <w:rsid w:val="00BA692C"/>
    <w:rsid w:val="00BB5EA1"/>
    <w:rsid w:val="00BE5E43"/>
    <w:rsid w:val="00BE7A2A"/>
    <w:rsid w:val="00C0339D"/>
    <w:rsid w:val="00C11993"/>
    <w:rsid w:val="00C13CA1"/>
    <w:rsid w:val="00C164FB"/>
    <w:rsid w:val="00C25A21"/>
    <w:rsid w:val="00C310FF"/>
    <w:rsid w:val="00C37CFC"/>
    <w:rsid w:val="00C42C38"/>
    <w:rsid w:val="00C44EFD"/>
    <w:rsid w:val="00C6195C"/>
    <w:rsid w:val="00C73F38"/>
    <w:rsid w:val="00C82707"/>
    <w:rsid w:val="00C93E79"/>
    <w:rsid w:val="00C9652B"/>
    <w:rsid w:val="00CA0BF1"/>
    <w:rsid w:val="00CA482A"/>
    <w:rsid w:val="00CA5942"/>
    <w:rsid w:val="00CA62B4"/>
    <w:rsid w:val="00CA64AE"/>
    <w:rsid w:val="00CB23C1"/>
    <w:rsid w:val="00CB402C"/>
    <w:rsid w:val="00CB4B8E"/>
    <w:rsid w:val="00CC0EC9"/>
    <w:rsid w:val="00CC42AB"/>
    <w:rsid w:val="00CD0BE3"/>
    <w:rsid w:val="00CD282E"/>
    <w:rsid w:val="00CD53A0"/>
    <w:rsid w:val="00CE2232"/>
    <w:rsid w:val="00D10153"/>
    <w:rsid w:val="00D12735"/>
    <w:rsid w:val="00D136CC"/>
    <w:rsid w:val="00D15F66"/>
    <w:rsid w:val="00D21FDA"/>
    <w:rsid w:val="00D23D2D"/>
    <w:rsid w:val="00D25153"/>
    <w:rsid w:val="00D3022C"/>
    <w:rsid w:val="00D30AD4"/>
    <w:rsid w:val="00D3397D"/>
    <w:rsid w:val="00D439E1"/>
    <w:rsid w:val="00D44B6B"/>
    <w:rsid w:val="00D550C8"/>
    <w:rsid w:val="00D77A54"/>
    <w:rsid w:val="00D86C66"/>
    <w:rsid w:val="00D87805"/>
    <w:rsid w:val="00D93CBD"/>
    <w:rsid w:val="00D96241"/>
    <w:rsid w:val="00DA42FF"/>
    <w:rsid w:val="00DA674D"/>
    <w:rsid w:val="00DB73E2"/>
    <w:rsid w:val="00DC18C2"/>
    <w:rsid w:val="00DC5EBA"/>
    <w:rsid w:val="00DC6C52"/>
    <w:rsid w:val="00DD32DF"/>
    <w:rsid w:val="00DE6FFB"/>
    <w:rsid w:val="00DF05BC"/>
    <w:rsid w:val="00DF212D"/>
    <w:rsid w:val="00E03D96"/>
    <w:rsid w:val="00E22DDA"/>
    <w:rsid w:val="00E3399A"/>
    <w:rsid w:val="00E475EA"/>
    <w:rsid w:val="00E52B94"/>
    <w:rsid w:val="00E62215"/>
    <w:rsid w:val="00E67201"/>
    <w:rsid w:val="00E72D9F"/>
    <w:rsid w:val="00E7307C"/>
    <w:rsid w:val="00E747A4"/>
    <w:rsid w:val="00E76223"/>
    <w:rsid w:val="00E8360E"/>
    <w:rsid w:val="00E95404"/>
    <w:rsid w:val="00E96810"/>
    <w:rsid w:val="00EA3042"/>
    <w:rsid w:val="00EA7AF7"/>
    <w:rsid w:val="00EB0FBB"/>
    <w:rsid w:val="00EB58CA"/>
    <w:rsid w:val="00EC200C"/>
    <w:rsid w:val="00EC705D"/>
    <w:rsid w:val="00ED2CDB"/>
    <w:rsid w:val="00ED6368"/>
    <w:rsid w:val="00EE3B4A"/>
    <w:rsid w:val="00EF52B4"/>
    <w:rsid w:val="00F00AF5"/>
    <w:rsid w:val="00F04C3B"/>
    <w:rsid w:val="00F126CF"/>
    <w:rsid w:val="00F12F45"/>
    <w:rsid w:val="00F144AC"/>
    <w:rsid w:val="00F2476E"/>
    <w:rsid w:val="00F31C58"/>
    <w:rsid w:val="00F336DA"/>
    <w:rsid w:val="00F351C8"/>
    <w:rsid w:val="00F511FB"/>
    <w:rsid w:val="00F5652B"/>
    <w:rsid w:val="00F60565"/>
    <w:rsid w:val="00F67427"/>
    <w:rsid w:val="00F93B6C"/>
    <w:rsid w:val="00FA0096"/>
    <w:rsid w:val="00FA3824"/>
    <w:rsid w:val="00FB05F3"/>
    <w:rsid w:val="00FC0DA0"/>
    <w:rsid w:val="00FD429B"/>
    <w:rsid w:val="00FF1B50"/>
    <w:rsid w:val="00FF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6D198"/>
  <w14:defaultImageDpi w14:val="32767"/>
  <w15:chartTrackingRefBased/>
  <w15:docId w15:val="{0D2D607F-A271-47B0-A30A-443537EE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Subtitle" w:qFormat="1"/>
    <w:lsdException w:name="Strong" w:uiPriority="22" w:qFormat="1"/>
    <w:lsdException w:name="Emphasis" w:uiPriority="20" w:qFormat="1"/>
    <w:lsdException w:name="Normal (Web)" w:uiPriority="99"/>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415"/>
    <w:rPr>
      <w:rFonts w:ascii="Arial" w:hAnsi="Arial" w:cs="Arial"/>
      <w:sz w:val="22"/>
      <w:szCs w:val="22"/>
      <w:lang w:val="en-US" w:eastAsia="en-US"/>
    </w:rPr>
  </w:style>
  <w:style w:type="paragraph" w:styleId="Heading2">
    <w:name w:val="heading 2"/>
    <w:basedOn w:val="Normal"/>
    <w:link w:val="Heading2Char"/>
    <w:uiPriority w:val="9"/>
    <w:qFormat/>
    <w:rsid w:val="002A4572"/>
    <w:pPr>
      <w:spacing w:before="100" w:beforeAutospacing="1" w:after="100" w:afterAutospacing="1"/>
      <w:outlineLvl w:val="1"/>
    </w:pPr>
    <w:rPr>
      <w:rFonts w:ascii="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36CC"/>
    <w:pPr>
      <w:tabs>
        <w:tab w:val="center" w:pos="4320"/>
        <w:tab w:val="right" w:pos="8640"/>
      </w:tabs>
    </w:pPr>
    <w:rPr>
      <w:rFonts w:ascii="Times New Roman" w:hAnsi="Times New Roman" w:cs="Times New Roman"/>
      <w:sz w:val="24"/>
      <w:szCs w:val="24"/>
    </w:rPr>
  </w:style>
  <w:style w:type="character" w:customStyle="1" w:styleId="HeaderChar">
    <w:name w:val="Header Char"/>
    <w:basedOn w:val="DefaultParagraphFont"/>
    <w:link w:val="Header"/>
    <w:rsid w:val="00D136CC"/>
    <w:rPr>
      <w:sz w:val="24"/>
      <w:szCs w:val="24"/>
      <w:lang w:val="en-US" w:eastAsia="en-US"/>
    </w:rPr>
  </w:style>
  <w:style w:type="paragraph" w:styleId="Footer">
    <w:name w:val="footer"/>
    <w:basedOn w:val="Normal"/>
    <w:link w:val="FooterChar"/>
    <w:uiPriority w:val="99"/>
    <w:rsid w:val="00D136CC"/>
    <w:pPr>
      <w:tabs>
        <w:tab w:val="center" w:pos="4320"/>
        <w:tab w:val="right" w:pos="8640"/>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D136CC"/>
    <w:rPr>
      <w:sz w:val="24"/>
      <w:szCs w:val="24"/>
      <w:lang w:val="en-US" w:eastAsia="en-US"/>
    </w:rPr>
  </w:style>
  <w:style w:type="paragraph" w:customStyle="1" w:styleId="NormalSpaced">
    <w:name w:val="NormalSpaced"/>
    <w:basedOn w:val="Normal"/>
    <w:next w:val="Normal"/>
    <w:rsid w:val="00D136CC"/>
    <w:pPr>
      <w:spacing w:after="240" w:line="300" w:lineRule="atLeast"/>
    </w:pPr>
    <w:rPr>
      <w:rFonts w:ascii="Times New Roman" w:hAnsi="Times New Roman" w:cs="Times New Roman"/>
      <w:szCs w:val="20"/>
      <w:lang w:eastAsia="sv-SE"/>
    </w:rPr>
  </w:style>
  <w:style w:type="character" w:styleId="PageNumber">
    <w:name w:val="page number"/>
    <w:basedOn w:val="DefaultParagraphFont"/>
    <w:rsid w:val="00F67427"/>
  </w:style>
  <w:style w:type="paragraph" w:styleId="ListParagraph">
    <w:name w:val="List Paragraph"/>
    <w:basedOn w:val="Normal"/>
    <w:uiPriority w:val="34"/>
    <w:qFormat/>
    <w:rsid w:val="00F67427"/>
    <w:pPr>
      <w:ind w:left="720"/>
      <w:contextualSpacing/>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DC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C18C2"/>
    <w:rPr>
      <w:rFonts w:ascii="Courier New" w:eastAsiaTheme="minorHAnsi" w:hAnsi="Courier New" w:cs="Courier New"/>
    </w:rPr>
  </w:style>
  <w:style w:type="paragraph" w:styleId="BalloonText">
    <w:name w:val="Balloon Text"/>
    <w:basedOn w:val="Normal"/>
    <w:link w:val="BalloonTextChar"/>
    <w:rsid w:val="00DC18C2"/>
    <w:rPr>
      <w:rFonts w:ascii="Segoe UI" w:hAnsi="Segoe UI" w:cs="Segoe UI"/>
      <w:sz w:val="18"/>
      <w:szCs w:val="18"/>
    </w:rPr>
  </w:style>
  <w:style w:type="character" w:customStyle="1" w:styleId="BalloonTextChar">
    <w:name w:val="Balloon Text Char"/>
    <w:basedOn w:val="DefaultParagraphFont"/>
    <w:link w:val="BalloonText"/>
    <w:rsid w:val="00DC18C2"/>
    <w:rPr>
      <w:rFonts w:ascii="Segoe UI" w:eastAsiaTheme="minorHAnsi" w:hAnsi="Segoe UI" w:cs="Segoe UI"/>
      <w:sz w:val="18"/>
      <w:szCs w:val="18"/>
      <w:lang w:eastAsia="en-US"/>
    </w:rPr>
  </w:style>
  <w:style w:type="character" w:styleId="Hyperlink">
    <w:name w:val="Hyperlink"/>
    <w:basedOn w:val="DefaultParagraphFont"/>
    <w:rsid w:val="00DC18C2"/>
    <w:rPr>
      <w:color w:val="0563C1" w:themeColor="hyperlink"/>
      <w:u w:val="single"/>
    </w:rPr>
  </w:style>
  <w:style w:type="character" w:styleId="UnresolvedMention">
    <w:name w:val="Unresolved Mention"/>
    <w:basedOn w:val="DefaultParagraphFont"/>
    <w:uiPriority w:val="99"/>
    <w:semiHidden/>
    <w:unhideWhenUsed/>
    <w:rsid w:val="00DC18C2"/>
    <w:rPr>
      <w:color w:val="808080"/>
      <w:shd w:val="clear" w:color="auto" w:fill="E6E6E6"/>
    </w:rPr>
  </w:style>
  <w:style w:type="character" w:customStyle="1" w:styleId="Heading2Char">
    <w:name w:val="Heading 2 Char"/>
    <w:basedOn w:val="DefaultParagraphFont"/>
    <w:link w:val="Heading2"/>
    <w:uiPriority w:val="9"/>
    <w:rsid w:val="002A4572"/>
    <w:rPr>
      <w:b/>
      <w:bCs/>
      <w:sz w:val="36"/>
      <w:szCs w:val="36"/>
    </w:rPr>
  </w:style>
  <w:style w:type="paragraph" w:customStyle="1" w:styleId="blogheader-copy">
    <w:name w:val="blog__header-copy"/>
    <w:basedOn w:val="Normal"/>
    <w:rsid w:val="002A4572"/>
    <w:pPr>
      <w:spacing w:before="100" w:beforeAutospacing="1" w:after="100" w:afterAutospacing="1"/>
    </w:pPr>
    <w:rPr>
      <w:rFonts w:ascii="Times New Roman" w:hAnsi="Times New Roman" w:cs="Times New Roman"/>
      <w:sz w:val="24"/>
      <w:szCs w:val="24"/>
      <w:lang w:eastAsia="en-GB"/>
    </w:rPr>
  </w:style>
  <w:style w:type="paragraph" w:styleId="NormalWeb">
    <w:name w:val="Normal (Web)"/>
    <w:basedOn w:val="Normal"/>
    <w:uiPriority w:val="99"/>
    <w:unhideWhenUsed/>
    <w:rsid w:val="002A4572"/>
    <w:pPr>
      <w:spacing w:before="100" w:beforeAutospacing="1" w:after="100" w:afterAutospacing="1"/>
    </w:pPr>
    <w:rPr>
      <w:rFonts w:ascii="Times New Roman" w:hAnsi="Times New Roman" w:cs="Times New Roman"/>
      <w:sz w:val="24"/>
      <w:szCs w:val="24"/>
      <w:lang w:eastAsia="en-GB"/>
    </w:rPr>
  </w:style>
  <w:style w:type="paragraph" w:customStyle="1" w:styleId="p1">
    <w:name w:val="p1"/>
    <w:basedOn w:val="Normal"/>
    <w:rsid w:val="002A4572"/>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2A4572"/>
    <w:rPr>
      <w:b/>
      <w:bCs/>
    </w:rPr>
  </w:style>
  <w:style w:type="character" w:styleId="Emphasis">
    <w:name w:val="Emphasis"/>
    <w:basedOn w:val="DefaultParagraphFont"/>
    <w:uiPriority w:val="20"/>
    <w:qFormat/>
    <w:rsid w:val="002A4572"/>
    <w:rPr>
      <w:i/>
      <w:iCs/>
    </w:rPr>
  </w:style>
  <w:style w:type="paragraph" w:styleId="NoSpacing">
    <w:name w:val="No Spacing"/>
    <w:autoRedefine/>
    <w:uiPriority w:val="1"/>
    <w:qFormat/>
    <w:rsid w:val="00C42C38"/>
    <w:rPr>
      <w:rFonts w:ascii="Arial" w:hAnsi="Arial"/>
      <w:b/>
      <w:color w:val="262E61"/>
      <w:sz w:val="24"/>
      <w:szCs w:val="24"/>
    </w:rPr>
  </w:style>
  <w:style w:type="paragraph" w:styleId="Title">
    <w:name w:val="Title"/>
    <w:basedOn w:val="Normal"/>
    <w:next w:val="Normal"/>
    <w:link w:val="TitleChar"/>
    <w:autoRedefine/>
    <w:uiPriority w:val="1"/>
    <w:qFormat/>
    <w:rsid w:val="003D0AA9"/>
    <w:pPr>
      <w:contextualSpacing/>
    </w:pPr>
    <w:rPr>
      <w:rFonts w:eastAsiaTheme="majorEastAsia" w:cstheme="majorBidi"/>
      <w:spacing w:val="-10"/>
      <w:kern w:val="28"/>
      <w:sz w:val="56"/>
      <w:szCs w:val="56"/>
      <w:lang w:val="en-GB" w:eastAsia="en-GB"/>
    </w:rPr>
  </w:style>
  <w:style w:type="character" w:customStyle="1" w:styleId="TitleChar">
    <w:name w:val="Title Char"/>
    <w:basedOn w:val="DefaultParagraphFont"/>
    <w:link w:val="Title"/>
    <w:uiPriority w:val="1"/>
    <w:rsid w:val="003D0AA9"/>
    <w:rPr>
      <w:rFonts w:ascii="Arial" w:eastAsiaTheme="majorEastAsia" w:hAnsi="Arial"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70207">
      <w:bodyDiv w:val="1"/>
      <w:marLeft w:val="0"/>
      <w:marRight w:val="0"/>
      <w:marTop w:val="0"/>
      <w:marBottom w:val="0"/>
      <w:divBdr>
        <w:top w:val="none" w:sz="0" w:space="0" w:color="auto"/>
        <w:left w:val="none" w:sz="0" w:space="0" w:color="auto"/>
        <w:bottom w:val="none" w:sz="0" w:space="0" w:color="auto"/>
        <w:right w:val="none" w:sz="0" w:space="0" w:color="auto"/>
      </w:divBdr>
      <w:divsChild>
        <w:div w:id="1530024786">
          <w:marLeft w:val="0"/>
          <w:marRight w:val="0"/>
          <w:marTop w:val="0"/>
          <w:marBottom w:val="0"/>
          <w:divBdr>
            <w:top w:val="none" w:sz="0" w:space="0" w:color="auto"/>
            <w:left w:val="none" w:sz="0" w:space="0" w:color="auto"/>
            <w:bottom w:val="none" w:sz="0" w:space="0" w:color="auto"/>
            <w:right w:val="none" w:sz="0" w:space="0" w:color="auto"/>
          </w:divBdr>
        </w:div>
      </w:divsChild>
    </w:div>
    <w:div w:id="557714334">
      <w:bodyDiv w:val="1"/>
      <w:marLeft w:val="0"/>
      <w:marRight w:val="0"/>
      <w:marTop w:val="0"/>
      <w:marBottom w:val="0"/>
      <w:divBdr>
        <w:top w:val="none" w:sz="0" w:space="0" w:color="auto"/>
        <w:left w:val="none" w:sz="0" w:space="0" w:color="auto"/>
        <w:bottom w:val="none" w:sz="0" w:space="0" w:color="auto"/>
        <w:right w:val="none" w:sz="0" w:space="0" w:color="auto"/>
      </w:divBdr>
    </w:div>
    <w:div w:id="717897120">
      <w:bodyDiv w:val="1"/>
      <w:marLeft w:val="0"/>
      <w:marRight w:val="0"/>
      <w:marTop w:val="0"/>
      <w:marBottom w:val="0"/>
      <w:divBdr>
        <w:top w:val="none" w:sz="0" w:space="0" w:color="auto"/>
        <w:left w:val="none" w:sz="0" w:space="0" w:color="auto"/>
        <w:bottom w:val="none" w:sz="0" w:space="0" w:color="auto"/>
        <w:right w:val="none" w:sz="0" w:space="0" w:color="auto"/>
      </w:divBdr>
    </w:div>
    <w:div w:id="739979523">
      <w:bodyDiv w:val="1"/>
      <w:marLeft w:val="0"/>
      <w:marRight w:val="0"/>
      <w:marTop w:val="0"/>
      <w:marBottom w:val="0"/>
      <w:divBdr>
        <w:top w:val="none" w:sz="0" w:space="0" w:color="auto"/>
        <w:left w:val="none" w:sz="0" w:space="0" w:color="auto"/>
        <w:bottom w:val="none" w:sz="0" w:space="0" w:color="auto"/>
        <w:right w:val="none" w:sz="0" w:space="0" w:color="auto"/>
      </w:divBdr>
    </w:div>
    <w:div w:id="1620264300">
      <w:bodyDiv w:val="1"/>
      <w:marLeft w:val="0"/>
      <w:marRight w:val="0"/>
      <w:marTop w:val="0"/>
      <w:marBottom w:val="0"/>
      <w:divBdr>
        <w:top w:val="none" w:sz="0" w:space="0" w:color="auto"/>
        <w:left w:val="none" w:sz="0" w:space="0" w:color="auto"/>
        <w:bottom w:val="none" w:sz="0" w:space="0" w:color="auto"/>
        <w:right w:val="none" w:sz="0" w:space="0" w:color="auto"/>
      </w:divBdr>
    </w:div>
    <w:div w:id="1746798603">
      <w:bodyDiv w:val="1"/>
      <w:marLeft w:val="0"/>
      <w:marRight w:val="0"/>
      <w:marTop w:val="0"/>
      <w:marBottom w:val="0"/>
      <w:divBdr>
        <w:top w:val="none" w:sz="0" w:space="0" w:color="auto"/>
        <w:left w:val="none" w:sz="0" w:space="0" w:color="auto"/>
        <w:bottom w:val="none" w:sz="0" w:space="0" w:color="auto"/>
        <w:right w:val="none" w:sz="0" w:space="0" w:color="auto"/>
      </w:divBdr>
    </w:div>
    <w:div w:id="1852913949">
      <w:bodyDiv w:val="1"/>
      <w:marLeft w:val="0"/>
      <w:marRight w:val="0"/>
      <w:marTop w:val="0"/>
      <w:marBottom w:val="0"/>
      <w:divBdr>
        <w:top w:val="none" w:sz="0" w:space="0" w:color="auto"/>
        <w:left w:val="none" w:sz="0" w:space="0" w:color="auto"/>
        <w:bottom w:val="none" w:sz="0" w:space="0" w:color="auto"/>
        <w:right w:val="none" w:sz="0" w:space="0" w:color="auto"/>
      </w:divBdr>
    </w:div>
    <w:div w:id="19726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centurionsafetyproduct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Downloads\CSP%20Letterhead%20Template%201%20page%20v3%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5d402843-a5f4-4fa6-9048-95ce111a1f61">
      <Url xsi:nil="true"/>
      <Description xsi:nil="true"/>
    </test>
    <SharedWithUsers xmlns="0a890ee6-e719-4029-9b9f-62f25a7113fd">
      <UserInfo>
        <DisplayName>Jason Keogh</DisplayName>
        <AccountId>925</AccountId>
        <AccountType/>
      </UserInfo>
      <UserInfo>
        <DisplayName>Maryan Kagan</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1A0AF82EEF22479B811188069F7FDC" ma:contentTypeVersion="14" ma:contentTypeDescription="Create a new document." ma:contentTypeScope="" ma:versionID="7a28d26f7911877e82d0599025c3a958">
  <xsd:schema xmlns:xsd="http://www.w3.org/2001/XMLSchema" xmlns:xs="http://www.w3.org/2001/XMLSchema" xmlns:p="http://schemas.microsoft.com/office/2006/metadata/properties" xmlns:ns2="5d402843-a5f4-4fa6-9048-95ce111a1f61" xmlns:ns3="0a890ee6-e719-4029-9b9f-62f25a7113fd" targetNamespace="http://schemas.microsoft.com/office/2006/metadata/properties" ma:root="true" ma:fieldsID="cbe6088158095deb956c2105f1e8715e" ns2:_="" ns3:_="">
    <xsd:import namespace="5d402843-a5f4-4fa6-9048-95ce111a1f61"/>
    <xsd:import namespace="0a890ee6-e719-4029-9b9f-62f25a711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test"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02843-a5f4-4fa6-9048-95ce111a1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test" ma:index="15" nillable="true" ma:displayName="test" ma:format="Image"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90ee6-e719-4029-9b9f-62f25a7113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021F4-B28F-4AA4-B4F0-3FC4C390A8C8}">
  <ds:schemaRefs>
    <ds:schemaRef ds:uri="http://schemas.microsoft.com/office/2006/metadata/properties"/>
    <ds:schemaRef ds:uri="http://schemas.microsoft.com/office/infopath/2007/PartnerControls"/>
    <ds:schemaRef ds:uri="5d402843-a5f4-4fa6-9048-95ce111a1f61"/>
    <ds:schemaRef ds:uri="0a890ee6-e719-4029-9b9f-62f25a7113fd"/>
  </ds:schemaRefs>
</ds:datastoreItem>
</file>

<file path=customXml/itemProps2.xml><?xml version="1.0" encoding="utf-8"?>
<ds:datastoreItem xmlns:ds="http://schemas.openxmlformats.org/officeDocument/2006/customXml" ds:itemID="{CA1EDF33-36FA-429F-AB2C-4F6B3208B8BF}">
  <ds:schemaRefs>
    <ds:schemaRef ds:uri="http://schemas.microsoft.com/sharepoint/v3/contenttype/forms"/>
  </ds:schemaRefs>
</ds:datastoreItem>
</file>

<file path=customXml/itemProps3.xml><?xml version="1.0" encoding="utf-8"?>
<ds:datastoreItem xmlns:ds="http://schemas.openxmlformats.org/officeDocument/2006/customXml" ds:itemID="{C7385933-32A6-4637-8E63-FCADBC9EC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02843-a5f4-4fa6-9048-95ce111a1f61"/>
    <ds:schemaRef ds:uri="0a890ee6-e719-4029-9b9f-62f25a711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CSP Letterhead Template 1 page v3 (5).dotx</Template>
  <TotalTime>0</TotalTime>
  <Pages>1</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Sam</dc:creator>
  <cp:keywords/>
  <dc:description/>
  <cp:lastModifiedBy>Sam Austin</cp:lastModifiedBy>
  <cp:revision>11</cp:revision>
  <cp:lastPrinted>2025-03-05T11:47:00Z</cp:lastPrinted>
  <dcterms:created xsi:type="dcterms:W3CDTF">2025-02-28T09:12:00Z</dcterms:created>
  <dcterms:modified xsi:type="dcterms:W3CDTF">2025-03-05T13:49:00Z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0x0101005E1A0AF82EEF22479B811188069F7FDC</vt:lpwstr>
  </property>
</Properties>
</file>